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B738F" w14:textId="17F9C237" w:rsidR="00A63B74" w:rsidRDefault="00D86BDF" w:rsidP="00422FE2">
      <w:pPr>
        <w:pStyle w:val="basic"/>
        <w:jc w:val="right"/>
        <w:rPr>
          <w:sz w:val="18"/>
          <w:szCs w:val="18"/>
        </w:rPr>
      </w:pPr>
      <w:r w:rsidRPr="002F20CA">
        <w:rPr>
          <w:b/>
          <w:noProof/>
          <w:color w:val="A6A6A6" w:themeColor="background1" w:themeShade="A6"/>
          <w:sz w:val="16"/>
          <w:szCs w:val="16"/>
          <w:lang w:eastAsia="en-CA"/>
        </w:rPr>
        <w:drawing>
          <wp:anchor distT="0" distB="0" distL="114300" distR="114300" simplePos="0" relativeHeight="251656192" behindDoc="0" locked="0" layoutInCell="1" allowOverlap="1" wp14:anchorId="493207B0" wp14:editId="2C856AD8">
            <wp:simplePos x="0" y="0"/>
            <wp:positionH relativeFrom="column">
              <wp:posOffset>-635</wp:posOffset>
            </wp:positionH>
            <wp:positionV relativeFrom="paragraph">
              <wp:posOffset>8890</wp:posOffset>
            </wp:positionV>
            <wp:extent cx="219075" cy="1403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100">
        <w:rPr>
          <w:i/>
          <w:color w:val="A6A6A6" w:themeColor="background1" w:themeShade="A6"/>
          <w:sz w:val="16"/>
          <w:szCs w:val="16"/>
        </w:rPr>
        <w:t>MCR3U</w:t>
      </w:r>
    </w:p>
    <w:p w14:paraId="434D0B31" w14:textId="77777777" w:rsidR="00A63B74" w:rsidRDefault="00A63B74" w:rsidP="00A63B74">
      <w:pPr>
        <w:pStyle w:val="basic"/>
        <w:rPr>
          <w:sz w:val="18"/>
          <w:szCs w:val="18"/>
        </w:rPr>
      </w:pPr>
    </w:p>
    <w:p w14:paraId="7DB33342" w14:textId="399A923D" w:rsidR="00A63B74" w:rsidRPr="00A10112" w:rsidRDefault="00CD6895" w:rsidP="00A63B74">
      <w:pPr>
        <w:pStyle w:val="basic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Unit 1</w:t>
      </w:r>
      <w:r w:rsidR="00B9138D" w:rsidRPr="00A10112">
        <w:rPr>
          <w:b/>
          <w:color w:val="0070C0"/>
          <w:sz w:val="36"/>
          <w:szCs w:val="36"/>
        </w:rPr>
        <w:t xml:space="preserve"> – Polynomial and Rational Expressions</w:t>
      </w:r>
    </w:p>
    <w:p w14:paraId="5EC270B9" w14:textId="54F842B0" w:rsidR="00B9138D" w:rsidRPr="00C4227F" w:rsidRDefault="00B9138D" w:rsidP="00A63B74">
      <w:pPr>
        <w:pStyle w:val="basic"/>
        <w:rPr>
          <w:b/>
          <w:sz w:val="28"/>
          <w:szCs w:val="28"/>
        </w:rPr>
      </w:pPr>
      <w:r w:rsidRPr="00C4227F">
        <w:rPr>
          <w:b/>
          <w:sz w:val="28"/>
          <w:szCs w:val="28"/>
        </w:rPr>
        <w:t>2.1: Adding and Subtracting Polynomials</w:t>
      </w:r>
      <w:r w:rsidR="00030281">
        <w:rPr>
          <w:b/>
          <w:sz w:val="28"/>
          <w:szCs w:val="28"/>
        </w:rPr>
        <w:t xml:space="preserve"> </w:t>
      </w:r>
      <w:r w:rsidR="00030281" w:rsidRPr="00030281">
        <w:rPr>
          <w:color w:val="A6A6A6" w:themeColor="background1" w:themeShade="A6"/>
          <w:sz w:val="28"/>
          <w:szCs w:val="28"/>
        </w:rPr>
        <w:t>(so easy it’s ridiculous)</w:t>
      </w:r>
    </w:p>
    <w:p w14:paraId="646B4BE3" w14:textId="0FE227B0" w:rsidR="00B9138D" w:rsidRDefault="000477D7" w:rsidP="00A63B74">
      <w:pPr>
        <w:pStyle w:val="basic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7A064B86" wp14:editId="3C839B49">
                <wp:simplePos x="0" y="0"/>
                <wp:positionH relativeFrom="column">
                  <wp:posOffset>590550</wp:posOffset>
                </wp:positionH>
                <wp:positionV relativeFrom="paragraph">
                  <wp:posOffset>53340</wp:posOffset>
                </wp:positionV>
                <wp:extent cx="4692650" cy="279400"/>
                <wp:effectExtent l="0" t="0" r="1270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0" cy="279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  <a:alpha val="55000"/>
                          </a:schemeClr>
                        </a:solidFill>
                        <a:ln w="25400" cap="rnd">
                          <a:solidFill>
                            <a:srgbClr val="00206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207F51DC" w14:textId="697A9FBD" w:rsidR="000477D7" w:rsidRPr="000477D7" w:rsidRDefault="000477D7">
                            <w:r w:rsidRPr="000477D7">
                              <w:rPr>
                                <w:b/>
                              </w:rPr>
                              <w:t>Learning Goal:</w:t>
                            </w:r>
                            <w:r>
                              <w:t xml:space="preserve"> We are learning how to </w:t>
                            </w:r>
                            <w:r w:rsidR="00334865">
                              <w:t>add (subtract)</w:t>
                            </w:r>
                            <w:r>
                              <w:t xml:space="preserve"> </w:t>
                            </w:r>
                            <w:r w:rsidR="00334865">
                              <w:t>polynomial expressions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64B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5pt;margin-top:4.2pt;width:369.5pt;height:22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" fillcolor="#8db3e2 [1311]" strokecolor="#002060" strokeweight="2pt">
                <v:fill opacity="35980f"/>
                <v:stroke joinstyle="bevel" endcap="round"/>
                <v:textbox>
                  <w:txbxContent>
                    <w:p w14:paraId="207F51DC" w14:textId="697A9FBD" w:rsidR="000477D7" w:rsidRPr="000477D7" w:rsidRDefault="000477D7">
                      <w:r w:rsidRPr="000477D7">
                        <w:rPr>
                          <w:b/>
                        </w:rPr>
                        <w:t>Learning Goal:</w:t>
                      </w:r>
                      <w:r>
                        <w:t xml:space="preserve"> We are learning how to </w:t>
                      </w:r>
                      <w:r w:rsidR="00334865">
                        <w:t>add (subtract)</w:t>
                      </w:r>
                      <w:r>
                        <w:t xml:space="preserve"> </w:t>
                      </w:r>
                      <w:r w:rsidR="00334865">
                        <w:t>polynomial expressions</w:t>
                      </w:r>
                    </w:p>
                  </w:txbxContent>
                </v:textbox>
              </v:shape>
            </w:pict>
          </mc:Fallback>
        </mc:AlternateContent>
      </w:r>
    </w:p>
    <w:p w14:paraId="072A3732" w14:textId="724D05BD" w:rsidR="00F749F4" w:rsidRDefault="00F749F4" w:rsidP="00A63B74">
      <w:pPr>
        <w:pStyle w:val="basic"/>
      </w:pPr>
    </w:p>
    <w:p w14:paraId="034B25C6" w14:textId="2F9D721B" w:rsidR="00B9138D" w:rsidRPr="00C4227F" w:rsidRDefault="003446C1" w:rsidP="00A63B74">
      <w:pPr>
        <w:pStyle w:val="basic"/>
        <w:rPr>
          <w:b/>
        </w:rPr>
      </w:pPr>
      <w:r w:rsidRPr="00C4227F">
        <w:rPr>
          <w:b/>
        </w:rPr>
        <w:t>Def</w:t>
      </w:r>
      <w:r w:rsidR="00030281">
        <w:rPr>
          <w:b/>
        </w:rPr>
        <w:t>i</w:t>
      </w:r>
      <w:r w:rsidRPr="00C4227F">
        <w:rPr>
          <w:b/>
        </w:rPr>
        <w:t>n</w:t>
      </w:r>
      <w:r w:rsidR="00030281">
        <w:rPr>
          <w:b/>
        </w:rPr>
        <w:t>ition</w:t>
      </w:r>
      <w:r w:rsidRPr="00C4227F">
        <w:rPr>
          <w:b/>
        </w:rPr>
        <w:t xml:space="preserve"> 2.1.1</w:t>
      </w:r>
    </w:p>
    <w:p w14:paraId="74F4DC64" w14:textId="77777777" w:rsidR="003446C1" w:rsidRPr="00501E1A" w:rsidRDefault="003446C1" w:rsidP="00A10112">
      <w:pPr>
        <w:pStyle w:val="basic"/>
        <w:ind w:left="720"/>
        <w:rPr>
          <w:i/>
        </w:rPr>
      </w:pPr>
      <w:r>
        <w:t xml:space="preserve">A </w:t>
      </w:r>
      <w:r w:rsidR="00A10112" w:rsidRPr="00E9563A">
        <w:rPr>
          <w:b/>
          <w:color w:val="002060"/>
        </w:rPr>
        <w:t xml:space="preserve">SINGLE VARIABLE </w:t>
      </w:r>
      <w:r w:rsidRPr="00E9563A">
        <w:rPr>
          <w:b/>
          <w:color w:val="002060"/>
        </w:rPr>
        <w:t>POLYNOMIAL</w:t>
      </w:r>
      <w:r w:rsidRPr="00E9563A">
        <w:rPr>
          <w:color w:val="002060"/>
        </w:rPr>
        <w:t xml:space="preserve"> </w:t>
      </w:r>
      <w:r>
        <w:t>is a mathematical expression</w:t>
      </w:r>
      <w:r w:rsidR="00733B7F">
        <w:t xml:space="preserve"> constructed by </w:t>
      </w:r>
      <w:r w:rsidR="00A10112">
        <w:t xml:space="preserve">combining (through </w:t>
      </w:r>
      <w:r w:rsidR="003F4261">
        <w:t xml:space="preserve">addition/subtraction) </w:t>
      </w:r>
      <w:r w:rsidR="003F4261" w:rsidRPr="00A10112">
        <w:rPr>
          <w:b/>
          <w:color w:val="0070C0"/>
        </w:rPr>
        <w:t>POWER FUNCTIONS</w:t>
      </w:r>
      <w:r w:rsidR="003F4261">
        <w:t>. The poly</w:t>
      </w:r>
      <w:r w:rsidR="00A10112">
        <w:t xml:space="preserve">nomial is (usually) written in </w:t>
      </w:r>
      <w:r w:rsidR="003F4261">
        <w:t xml:space="preserve">decreasing </w:t>
      </w:r>
      <w:r w:rsidR="003F4261" w:rsidRPr="00E9563A">
        <w:rPr>
          <w:b/>
          <w:color w:val="C00000"/>
        </w:rPr>
        <w:t>order</w:t>
      </w:r>
      <w:r w:rsidR="003F4261" w:rsidRPr="00E553D9">
        <w:rPr>
          <w:color w:val="C00000"/>
        </w:rPr>
        <w:t xml:space="preserve"> </w:t>
      </w:r>
      <w:r w:rsidR="003F4261">
        <w:t>(</w:t>
      </w:r>
      <w:r w:rsidR="003F4261" w:rsidRPr="00E9563A">
        <w:rPr>
          <w:b/>
          <w:color w:val="C00000"/>
        </w:rPr>
        <w:t>degree</w:t>
      </w:r>
      <w:r w:rsidR="003F4261">
        <w:t>) of the power functions</w:t>
      </w:r>
      <w:r w:rsidR="00C84CAC">
        <w:t xml:space="preserve"> (an</w:t>
      </w:r>
      <w:r w:rsidR="00A10112">
        <w:t xml:space="preserve">d no “power” has more than one </w:t>
      </w:r>
      <w:r w:rsidR="00C84CAC">
        <w:t>“term</w:t>
      </w:r>
      <w:r w:rsidR="00596F9A">
        <w:t>”</w:t>
      </w:r>
      <w:r w:rsidR="00C84CAC">
        <w:t>)</w:t>
      </w:r>
      <w:r w:rsidR="003F4261">
        <w:t>.</w:t>
      </w:r>
      <w:r w:rsidR="00A10112">
        <w:t xml:space="preserve"> </w:t>
      </w:r>
      <w:r w:rsidR="00A10112">
        <w:rPr>
          <w:b/>
          <w:color w:val="00B050"/>
        </w:rPr>
        <w:t>MULTIVARIABLE POLYNOMIALS</w:t>
      </w:r>
      <w:r w:rsidR="00A10112">
        <w:t xml:space="preserve"> also exist, but for </w:t>
      </w:r>
      <w:r w:rsidR="00A10112" w:rsidRPr="00501E1A">
        <w:rPr>
          <w:b/>
          <w:i/>
          <w:color w:val="002060"/>
        </w:rPr>
        <w:t>FUNCTIONS</w:t>
      </w:r>
      <w:r w:rsidR="00501E1A" w:rsidRPr="00501E1A">
        <w:rPr>
          <w:b/>
          <w:i/>
          <w:color w:val="002060"/>
        </w:rPr>
        <w:t xml:space="preserve"> 11</w:t>
      </w:r>
      <w:r w:rsidR="00A10112" w:rsidRPr="00501E1A">
        <w:rPr>
          <w:b/>
          <w:i/>
        </w:rPr>
        <w:t xml:space="preserve"> </w:t>
      </w:r>
      <w:r w:rsidR="00A10112" w:rsidRPr="00501E1A">
        <w:rPr>
          <w:b/>
          <w:i/>
          <w:color w:val="0070C0"/>
        </w:rPr>
        <w:t>we will only consider polynomials with a single variable</w:t>
      </w:r>
      <w:r w:rsidR="00A10112" w:rsidRPr="00501E1A">
        <w:rPr>
          <w:i/>
        </w:rPr>
        <w:t>.</w:t>
      </w:r>
    </w:p>
    <w:p w14:paraId="70B7E2C3" w14:textId="77777777" w:rsidR="00030281" w:rsidRDefault="00030281" w:rsidP="00A63B74">
      <w:pPr>
        <w:pStyle w:val="basic"/>
      </w:pPr>
    </w:p>
    <w:p w14:paraId="59833C1D" w14:textId="77777777" w:rsidR="002077B3" w:rsidRPr="00C4227F" w:rsidRDefault="002077B3" w:rsidP="00A63B74">
      <w:pPr>
        <w:pStyle w:val="basic"/>
        <w:rPr>
          <w:b/>
        </w:rPr>
      </w:pPr>
      <w:r w:rsidRPr="00C4227F">
        <w:rPr>
          <w:b/>
        </w:rPr>
        <w:t>Def</w:t>
      </w:r>
      <w:r w:rsidR="00030281">
        <w:rPr>
          <w:b/>
        </w:rPr>
        <w:t>i</w:t>
      </w:r>
      <w:r w:rsidRPr="00C4227F">
        <w:rPr>
          <w:b/>
        </w:rPr>
        <w:t>n</w:t>
      </w:r>
      <w:r w:rsidR="00030281">
        <w:rPr>
          <w:b/>
        </w:rPr>
        <w:t>ition</w:t>
      </w:r>
      <w:r w:rsidRPr="00C4227F">
        <w:rPr>
          <w:b/>
        </w:rPr>
        <w:t xml:space="preserve"> 2.1.2</w:t>
      </w:r>
    </w:p>
    <w:p w14:paraId="1AA60652" w14:textId="77777777" w:rsidR="00422FE2" w:rsidRDefault="002077B3" w:rsidP="002077B3">
      <w:pPr>
        <w:pStyle w:val="basic"/>
      </w:pPr>
      <w:r>
        <w:tab/>
        <w:t xml:space="preserve">A </w:t>
      </w:r>
      <w:r w:rsidRPr="00A10112">
        <w:rPr>
          <w:b/>
          <w:color w:val="0070C0"/>
        </w:rPr>
        <w:t>POWER FUNCTION</w:t>
      </w:r>
      <w:r w:rsidRPr="00A10112">
        <w:rPr>
          <w:color w:val="0070C0"/>
        </w:rPr>
        <w:t xml:space="preserve"> </w:t>
      </w:r>
      <w:r>
        <w:t xml:space="preserve">is of the form </w:t>
      </w:r>
      <w:r w:rsidR="00C17FA7" w:rsidRPr="002077B3">
        <w:rPr>
          <w:position w:val="-10"/>
        </w:rPr>
        <w:object w:dxaOrig="920" w:dyaOrig="360" w14:anchorId="467AC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5pt;height:18pt" o:ole="">
            <v:imagedata r:id="rId8" o:title=""/>
          </v:shape>
          <o:OLEObject Type="Embed" ProgID="Equation.DSMT4" ShapeID="_x0000_i1025" DrawAspect="Content" ObjectID="_1609658849" r:id="rId9"/>
        </w:object>
      </w:r>
      <w:r>
        <w:t xml:space="preserve"> </w: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611670D2" wp14:editId="1FE92726">
                <wp:simplePos x="0" y="0"/>
                <wp:positionH relativeFrom="column">
                  <wp:posOffset>3060820</wp:posOffset>
                </wp:positionH>
                <wp:positionV relativeFrom="paragraph">
                  <wp:posOffset>94040</wp:posOffset>
                </wp:positionV>
                <wp:extent cx="360" cy="360"/>
                <wp:effectExtent l="0" t="0" r="0" b="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146913" id="Ink 9" o:spid="_x0000_s1026" type="#_x0000_t75" style="position:absolute;margin-left:240.35pt;margin-top:6.75pt;width:1.4pt;height:1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">
                <v:imagedata r:id="rId11" o:title=""/>
              </v:shape>
            </w:pict>
          </mc:Fallback>
        </mc:AlternateContent>
      </w:r>
      <w:r>
        <w:t>where “</w:t>
      </w:r>
      <w:r w:rsidRPr="00C17FA7">
        <w:rPr>
          <w:i/>
          <w:color w:val="FF0000"/>
        </w:rPr>
        <w:t>n</w:t>
      </w:r>
      <w:r>
        <w:t>” is the power, and “</w:t>
      </w:r>
      <w:r w:rsidRPr="00C17FA7">
        <w:rPr>
          <w:i/>
          <w:color w:val="0070C0"/>
        </w:rPr>
        <w:t>c</w:t>
      </w:r>
      <w:r>
        <w:t>”</w:t>
      </w:r>
      <w:r w:rsidR="00B5510A">
        <w:t xml:space="preserve"> is a</w:t>
      </w:r>
      <w:r w:rsidR="00192C13">
        <w:t xml:space="preserve"> </w:t>
      </w:r>
      <w:r w:rsidR="00192C13">
        <w:tab/>
      </w:r>
      <w:r w:rsidR="00B5510A" w:rsidRPr="00C17FA7">
        <w:rPr>
          <w:b/>
          <w:color w:val="E36C0A" w:themeColor="accent6" w:themeShade="BF"/>
        </w:rPr>
        <w:t>real</w:t>
      </w:r>
      <w:r w:rsidR="00192C13" w:rsidRPr="00C17FA7">
        <w:rPr>
          <w:b/>
          <w:color w:val="E36C0A" w:themeColor="accent6" w:themeShade="BF"/>
        </w:rPr>
        <w:t xml:space="preserve"> number</w:t>
      </w:r>
      <w:r w:rsidR="00192C13">
        <w:t xml:space="preserve"> called the </w:t>
      </w:r>
      <w:r w:rsidRPr="00B5510A">
        <w:rPr>
          <w:color w:val="00B050"/>
        </w:rPr>
        <w:t>coefficient</w:t>
      </w:r>
      <w:r>
        <w:t>.</w:t>
      </w:r>
    </w:p>
    <w:p w14:paraId="2A6BF440" w14:textId="77777777" w:rsidR="00030281" w:rsidRDefault="00030281" w:rsidP="002077B3">
      <w:pPr>
        <w:pStyle w:val="basic"/>
      </w:pPr>
    </w:p>
    <w:p w14:paraId="0A860788" w14:textId="77777777" w:rsidR="00192C13" w:rsidRDefault="00B5510A" w:rsidP="002077B3">
      <w:pPr>
        <w:pStyle w:val="basic"/>
      </w:pPr>
      <w:r>
        <w:t>e.</w:t>
      </w:r>
      <w:r w:rsidR="00192C13">
        <w:t>g</w:t>
      </w:r>
      <w:r>
        <w:t>.</w:t>
      </w:r>
      <w:r w:rsidR="00E553D9">
        <w:t xml:space="preserve"> of </w:t>
      </w:r>
      <w:r w:rsidR="00192C13">
        <w:t>power Function</w:t>
      </w:r>
      <w:r w:rsidR="00E553D9">
        <w:t>s (with their orders):</w:t>
      </w:r>
    </w:p>
    <w:p w14:paraId="4E0D38B9" w14:textId="77777777" w:rsidR="00D864C1" w:rsidRDefault="00D864C1" w:rsidP="002077B3">
      <w:pPr>
        <w:pStyle w:val="basic"/>
      </w:pPr>
    </w:p>
    <w:p w14:paraId="50EF81B0" w14:textId="77777777" w:rsidR="002077B3" w:rsidRDefault="002077B3" w:rsidP="002077B3">
      <w:pPr>
        <w:pStyle w:val="basic"/>
      </w:pPr>
    </w:p>
    <w:p w14:paraId="0F4F1163" w14:textId="77777777" w:rsidR="002077B3" w:rsidRDefault="00B5510A" w:rsidP="002077B3">
      <w:pPr>
        <w:pStyle w:val="basic"/>
      </w:pPr>
      <w:proofErr w:type="spellStart"/>
      <w:r>
        <w:t>e.</w:t>
      </w:r>
      <w:r w:rsidR="002077B3">
        <w:t>g</w:t>
      </w:r>
      <w:r>
        <w:t>.</w:t>
      </w:r>
      <w:r w:rsidR="002077B3">
        <w:t>’s</w:t>
      </w:r>
      <w:proofErr w:type="spellEnd"/>
      <w:r w:rsidR="002077B3">
        <w:t xml:space="preserve"> of Polynomial Expressions</w:t>
      </w:r>
      <w:r w:rsidR="00E553D9">
        <w:t xml:space="preserve"> (with their orders)</w:t>
      </w:r>
      <w:r w:rsidR="002077B3">
        <w:t>:</w:t>
      </w:r>
    </w:p>
    <w:p w14:paraId="675AAB46" w14:textId="77777777" w:rsidR="002077B3" w:rsidRDefault="00A10112" w:rsidP="002077B3">
      <w:pPr>
        <w:pStyle w:val="basic"/>
      </w:pPr>
      <w:r>
        <w:tab/>
        <w:t>single variable</w:t>
      </w:r>
      <w:r>
        <w:tab/>
      </w:r>
      <w:r>
        <w:tab/>
      </w:r>
      <w:r>
        <w:tab/>
      </w:r>
      <w:r>
        <w:tab/>
      </w:r>
      <w:r>
        <w:tab/>
      </w:r>
      <w:r>
        <w:tab/>
        <w:t>multivariable</w:t>
      </w:r>
    </w:p>
    <w:p w14:paraId="1C6991FF" w14:textId="77777777" w:rsidR="002077B3" w:rsidRDefault="002077B3" w:rsidP="002077B3">
      <w:pPr>
        <w:pStyle w:val="basic"/>
      </w:pPr>
    </w:p>
    <w:p w14:paraId="191296E4" w14:textId="77777777" w:rsidR="00D864C1" w:rsidRDefault="00D864C1" w:rsidP="002077B3">
      <w:pPr>
        <w:pStyle w:val="basic"/>
      </w:pPr>
    </w:p>
    <w:p w14:paraId="79336598" w14:textId="77777777" w:rsidR="002077B3" w:rsidRDefault="002077B3" w:rsidP="002077B3">
      <w:pPr>
        <w:pStyle w:val="basic"/>
      </w:pPr>
    </w:p>
    <w:p w14:paraId="509B31EA" w14:textId="77777777" w:rsidR="002077B3" w:rsidRDefault="002077B3" w:rsidP="002077B3">
      <w:pPr>
        <w:pStyle w:val="basic"/>
      </w:pPr>
      <w:r>
        <w:t xml:space="preserve">One word that requires a closer look: </w:t>
      </w:r>
      <w:r w:rsidRPr="00AD6288">
        <w:rPr>
          <w:b/>
          <w:color w:val="00B050"/>
        </w:rPr>
        <w:t>TERM</w:t>
      </w:r>
    </w:p>
    <w:p w14:paraId="6CD6BA04" w14:textId="77777777" w:rsidR="002077B3" w:rsidRDefault="002077B3" w:rsidP="002077B3">
      <w:pPr>
        <w:pStyle w:val="basic"/>
      </w:pPr>
    </w:p>
    <w:p w14:paraId="04AB2DC2" w14:textId="77777777" w:rsidR="002077B3" w:rsidRPr="00AD6288" w:rsidRDefault="002077B3" w:rsidP="002077B3">
      <w:pPr>
        <w:pStyle w:val="basic"/>
        <w:rPr>
          <w:b/>
        </w:rPr>
      </w:pPr>
      <w:r w:rsidRPr="00AD6288">
        <w:rPr>
          <w:b/>
        </w:rPr>
        <w:t>Def</w:t>
      </w:r>
      <w:r w:rsidR="00030281">
        <w:rPr>
          <w:b/>
        </w:rPr>
        <w:t>i</w:t>
      </w:r>
      <w:r w:rsidRPr="00AD6288">
        <w:rPr>
          <w:b/>
        </w:rPr>
        <w:t>n</w:t>
      </w:r>
      <w:r w:rsidR="00030281">
        <w:rPr>
          <w:b/>
        </w:rPr>
        <w:t>ition</w:t>
      </w:r>
      <w:r w:rsidRPr="00AD6288">
        <w:rPr>
          <w:b/>
        </w:rPr>
        <w:t xml:space="preserve"> 2.1.3</w:t>
      </w:r>
    </w:p>
    <w:p w14:paraId="36071A28" w14:textId="77777777" w:rsidR="002077B3" w:rsidRDefault="002077B3" w:rsidP="00E9563A">
      <w:pPr>
        <w:pStyle w:val="basic"/>
        <w:ind w:left="720"/>
      </w:pPr>
      <w:r>
        <w:t xml:space="preserve">In any expression a </w:t>
      </w:r>
      <w:r w:rsidRPr="00E9563A">
        <w:rPr>
          <w:b/>
          <w:color w:val="00B050"/>
        </w:rPr>
        <w:t>TERM</w:t>
      </w:r>
      <w:r w:rsidRPr="00AD6288">
        <w:rPr>
          <w:color w:val="FF0000"/>
        </w:rPr>
        <w:t xml:space="preserve"> </w:t>
      </w:r>
      <w:r>
        <w:t xml:space="preserve">is </w:t>
      </w:r>
      <w:r w:rsidRPr="0094528D">
        <w:rPr>
          <w:b/>
          <w:smallCaps/>
          <w:color w:val="002060"/>
        </w:rPr>
        <w:t>constructed by multiplying</w:t>
      </w:r>
      <w:r w:rsidRPr="00E9563A">
        <w:rPr>
          <w:smallCaps/>
          <w:color w:val="002060"/>
        </w:rPr>
        <w:t xml:space="preserve"> </w:t>
      </w:r>
      <w:r w:rsidRPr="00E9563A">
        <w:rPr>
          <w:b/>
          <w:smallCaps/>
          <w:color w:val="002060"/>
        </w:rPr>
        <w:t>FACTORS</w:t>
      </w:r>
      <w:r w:rsidRPr="00E9563A">
        <w:rPr>
          <w:color w:val="002060"/>
        </w:rPr>
        <w:t xml:space="preserve"> </w:t>
      </w:r>
      <w:r w:rsidRPr="003A718E">
        <w:rPr>
          <w:b/>
          <w:smallCaps/>
          <w:color w:val="002060"/>
        </w:rPr>
        <w:t>together</w:t>
      </w:r>
      <w:r>
        <w:t xml:space="preserve">. Terms </w:t>
      </w:r>
      <w:r w:rsidR="00AD6288">
        <w:tab/>
      </w:r>
      <w:r>
        <w:t xml:space="preserve">are separated from each other by addition and subtraction. Polynomials contain “many </w:t>
      </w:r>
      <w:r>
        <w:tab/>
        <w:t>terms”</w:t>
      </w:r>
      <w:r w:rsidR="00BE2F92">
        <w:t xml:space="preserve"> (in f</w:t>
      </w:r>
      <w:r>
        <w:t>act “polynomial” literally means “ma</w:t>
      </w:r>
      <w:r w:rsidR="00BE2F92">
        <w:t>n</w:t>
      </w:r>
      <w:r>
        <w:t>y term</w:t>
      </w:r>
      <w:r w:rsidR="00E9563A">
        <w:t xml:space="preserve">s”.) </w:t>
      </w:r>
      <w:r w:rsidR="00E9563A" w:rsidRPr="0094528D">
        <w:rPr>
          <w:b/>
          <w:smallCaps/>
          <w:color w:val="002060"/>
        </w:rPr>
        <w:t xml:space="preserve">The terms of a polynomial </w:t>
      </w:r>
      <w:r w:rsidRPr="0094528D">
        <w:rPr>
          <w:b/>
          <w:smallCaps/>
          <w:color w:val="002060"/>
        </w:rPr>
        <w:t>expression are all power functions.</w:t>
      </w:r>
      <w:r w:rsidR="00B5510A">
        <w:t xml:space="preserve"> </w:t>
      </w:r>
      <w:r w:rsidR="00B5510A" w:rsidRPr="0094528D">
        <w:rPr>
          <w:b/>
        </w:rPr>
        <w:t>(We will look at this again!)</w:t>
      </w:r>
    </w:p>
    <w:p w14:paraId="49835097" w14:textId="77777777" w:rsidR="00C84CAC" w:rsidRDefault="00C84CAC" w:rsidP="002077B3">
      <w:pPr>
        <w:pStyle w:val="basic"/>
      </w:pPr>
    </w:p>
    <w:p w14:paraId="4DB78573" w14:textId="77777777" w:rsidR="00C84CAC" w:rsidRDefault="00C84CAC" w:rsidP="002077B3">
      <w:pPr>
        <w:pStyle w:val="basic"/>
      </w:pPr>
      <w:r>
        <w:t>Two power functions are called “</w:t>
      </w:r>
      <w:r w:rsidRPr="005D10D2">
        <w:rPr>
          <w:b/>
          <w:color w:val="C00000"/>
        </w:rPr>
        <w:t>like terms</w:t>
      </w:r>
      <w:r>
        <w:t xml:space="preserve">” if they have the </w:t>
      </w:r>
      <w:r w:rsidRPr="005D10D2">
        <w:rPr>
          <w:b/>
          <w:color w:val="C00000"/>
        </w:rPr>
        <w:t>same</w:t>
      </w:r>
      <w:r>
        <w:t xml:space="preserve"> </w:t>
      </w:r>
      <w:r w:rsidRPr="0094528D">
        <w:rPr>
          <w:b/>
          <w:color w:val="C00000"/>
        </w:rPr>
        <w:t>order/degree/power</w:t>
      </w:r>
      <w:r w:rsidR="00596F9A" w:rsidRPr="0094528D">
        <w:rPr>
          <w:color w:val="C00000"/>
        </w:rPr>
        <w:t xml:space="preserve"> </w:t>
      </w:r>
      <w:r w:rsidR="00596F9A">
        <w:t>(but they certainly can have different coefficients!)</w:t>
      </w:r>
      <w:r>
        <w:t>.</w:t>
      </w:r>
    </w:p>
    <w:p w14:paraId="14876964" w14:textId="77777777" w:rsidR="00C84CAC" w:rsidRDefault="00C84CAC" w:rsidP="002077B3">
      <w:pPr>
        <w:pStyle w:val="basic"/>
      </w:pPr>
    </w:p>
    <w:p w14:paraId="29E2E849" w14:textId="77777777" w:rsidR="00596F9A" w:rsidRDefault="00C84CAC" w:rsidP="002077B3">
      <w:pPr>
        <w:pStyle w:val="basic"/>
      </w:pPr>
      <w:r>
        <w:tab/>
      </w:r>
    </w:p>
    <w:p w14:paraId="00F612E3" w14:textId="77777777" w:rsidR="00C84CAC" w:rsidRDefault="00B5510A" w:rsidP="002077B3">
      <w:pPr>
        <w:pStyle w:val="basic"/>
      </w:pPr>
      <w:r>
        <w:t>e.</w:t>
      </w:r>
      <w:r w:rsidR="00C84CAC">
        <w:t>g</w:t>
      </w:r>
      <w:r>
        <w:t>.</w:t>
      </w:r>
      <w:r w:rsidR="00C84CAC">
        <w:t xml:space="preserve">: </w:t>
      </w:r>
    </w:p>
    <w:p w14:paraId="7B3F442F" w14:textId="77777777" w:rsidR="00A10112" w:rsidRDefault="00A10112" w:rsidP="002077B3">
      <w:pPr>
        <w:pStyle w:val="basic"/>
      </w:pPr>
    </w:p>
    <w:p w14:paraId="4527C858" w14:textId="77777777" w:rsidR="00501E1A" w:rsidRDefault="00501E1A" w:rsidP="002077B3">
      <w:pPr>
        <w:pStyle w:val="basic"/>
      </w:pPr>
    </w:p>
    <w:p w14:paraId="343CDF7A" w14:textId="77777777" w:rsidR="00C84CAC" w:rsidRDefault="00C84CAC" w:rsidP="002077B3">
      <w:pPr>
        <w:pStyle w:val="basic"/>
      </w:pPr>
      <w:r>
        <w:lastRenderedPageBreak/>
        <w:t>When simplifying and adding/subtracting polynomial expressions we combine like terms by adding/subtracting the coefficients of the like terms.</w:t>
      </w:r>
    </w:p>
    <w:p w14:paraId="1E560BB0" w14:textId="77777777" w:rsidR="00C84CAC" w:rsidRDefault="00C84CAC" w:rsidP="002077B3">
      <w:pPr>
        <w:pStyle w:val="basic"/>
      </w:pPr>
    </w:p>
    <w:p w14:paraId="660B1389" w14:textId="77777777" w:rsidR="00C84CAC" w:rsidRPr="00AD6288" w:rsidRDefault="00C84CAC" w:rsidP="002077B3">
      <w:pPr>
        <w:pStyle w:val="basic"/>
        <w:rPr>
          <w:b/>
        </w:rPr>
      </w:pPr>
      <w:r w:rsidRPr="00AD6288">
        <w:rPr>
          <w:b/>
        </w:rPr>
        <w:t>Example 2.1.1</w:t>
      </w:r>
    </w:p>
    <w:p w14:paraId="51F95C3D" w14:textId="77777777" w:rsidR="00C84CAC" w:rsidRDefault="00C84CAC" w:rsidP="002077B3">
      <w:pPr>
        <w:pStyle w:val="basic"/>
      </w:pPr>
      <w:r>
        <w:tab/>
      </w:r>
      <w:r w:rsidR="000434F9" w:rsidRPr="000434F9">
        <w:rPr>
          <w:position w:val="-122"/>
        </w:rPr>
        <w:object w:dxaOrig="4260" w:dyaOrig="2560" w14:anchorId="612736EA">
          <v:shape id="_x0000_i1026" type="#_x0000_t75" style="width:212.5pt;height:128.5pt" o:ole="">
            <v:imagedata r:id="rId12" o:title=""/>
          </v:shape>
          <o:OLEObject Type="Embed" ProgID="Equation.DSMT4" ShapeID="_x0000_i1026" DrawAspect="Content" ObjectID="_1609658850" r:id="rId13"/>
        </w:object>
      </w:r>
      <w:r w:rsidR="00BE2F92">
        <w:t xml:space="preserve"> </w:t>
      </w:r>
    </w:p>
    <w:p w14:paraId="1CD6400F" w14:textId="77777777" w:rsidR="00BE2F92" w:rsidRDefault="00BE2F92" w:rsidP="002077B3">
      <w:pPr>
        <w:pStyle w:val="basic"/>
      </w:pPr>
    </w:p>
    <w:p w14:paraId="62643D90" w14:textId="77777777" w:rsidR="00BE2F92" w:rsidRDefault="00BE2F92" w:rsidP="002077B3">
      <w:pPr>
        <w:pStyle w:val="basic"/>
      </w:pPr>
    </w:p>
    <w:p w14:paraId="3A9AAD68" w14:textId="77777777" w:rsidR="00B6133F" w:rsidRDefault="00B6133F" w:rsidP="002077B3">
      <w:pPr>
        <w:pStyle w:val="basic"/>
      </w:pPr>
    </w:p>
    <w:p w14:paraId="5AFB3E6E" w14:textId="77777777" w:rsidR="00B6133F" w:rsidRDefault="00B6133F" w:rsidP="002077B3">
      <w:pPr>
        <w:pStyle w:val="basic"/>
      </w:pPr>
    </w:p>
    <w:p w14:paraId="7396DF05" w14:textId="77777777" w:rsidR="000434F9" w:rsidRDefault="000434F9" w:rsidP="002077B3">
      <w:pPr>
        <w:pStyle w:val="basic"/>
      </w:pPr>
    </w:p>
    <w:p w14:paraId="47A30745" w14:textId="77777777" w:rsidR="00BE2F92" w:rsidRDefault="00BE2F92" w:rsidP="00030281">
      <w:pPr>
        <w:pStyle w:val="basic"/>
        <w:ind w:left="1440" w:hanging="1440"/>
      </w:pPr>
      <w:r w:rsidRPr="00501E1A">
        <w:rPr>
          <w:b/>
          <w:color w:val="002060"/>
        </w:rPr>
        <w:t>Final Note</w:t>
      </w:r>
      <w:r>
        <w:t xml:space="preserve">: </w:t>
      </w:r>
      <w:r>
        <w:tab/>
        <w:t>Polynomial Expressions (or functions</w:t>
      </w:r>
      <w:r w:rsidR="00B5510A">
        <w:t xml:space="preserve"> too</w:t>
      </w:r>
      <w:r>
        <w:t>) are considere</w:t>
      </w:r>
      <w:r w:rsidR="00B5510A">
        <w:t xml:space="preserve">d </w:t>
      </w:r>
      <w:r w:rsidR="00B5510A" w:rsidRPr="00030281">
        <w:rPr>
          <w:b/>
          <w:color w:val="0070C0"/>
        </w:rPr>
        <w:t>equivalent</w:t>
      </w:r>
      <w:r w:rsidR="00B5510A" w:rsidRPr="00030281">
        <w:rPr>
          <w:color w:val="0070C0"/>
        </w:rPr>
        <w:t xml:space="preserve"> </w:t>
      </w:r>
      <w:r w:rsidR="00B5510A">
        <w:t xml:space="preserve">if they contain </w:t>
      </w:r>
      <w:proofErr w:type="gramStart"/>
      <w:r w:rsidRPr="00030281">
        <w:rPr>
          <w:b/>
          <w:color w:val="0070C0"/>
        </w:rPr>
        <w:t>exactly the same</w:t>
      </w:r>
      <w:proofErr w:type="gramEnd"/>
      <w:r w:rsidRPr="00030281">
        <w:rPr>
          <w:b/>
          <w:color w:val="0070C0"/>
        </w:rPr>
        <w:t xml:space="preserve"> terms</w:t>
      </w:r>
      <w:r>
        <w:t>. So, you can tell if two ex</w:t>
      </w:r>
      <w:r w:rsidR="00737633">
        <w:t>pressions are equivalent just by</w:t>
      </w:r>
      <w:r>
        <w:t xml:space="preserve"> looking at them to see if they contain the same terms…OR we can tell that two mathematical objects are equivalent if they have no difference (</w:t>
      </w:r>
      <w:proofErr w:type="spellStart"/>
      <w:r>
        <w:t>eg.</w:t>
      </w:r>
      <w:proofErr w:type="spellEnd"/>
      <w:r>
        <w:t xml:space="preserve"> The </w:t>
      </w:r>
      <w:r w:rsidR="00030281">
        <w:t xml:space="preserve">mathematical </w:t>
      </w:r>
      <w:r>
        <w:t xml:space="preserve">objects </w:t>
      </w:r>
      <w:r w:rsidRPr="006D2373">
        <w:rPr>
          <w:i/>
        </w:rPr>
        <w:t>a</w:t>
      </w:r>
      <w:r>
        <w:t xml:space="preserve"> and </w:t>
      </w:r>
      <w:r w:rsidRPr="006D2373">
        <w:rPr>
          <w:i/>
        </w:rPr>
        <w:t>b</w:t>
      </w:r>
      <w:r>
        <w:t xml:space="preserve"> are equivalent if </w:t>
      </w:r>
      <w:r w:rsidR="00030281" w:rsidRPr="006D2373">
        <w:rPr>
          <w:position w:val="-6"/>
        </w:rPr>
        <w:object w:dxaOrig="880" w:dyaOrig="279" w14:anchorId="085B6C17">
          <v:shape id="_x0000_i1027" type="#_x0000_t75" style="width:44pt;height:14pt" o:ole="">
            <v:imagedata r:id="rId14" o:title=""/>
          </v:shape>
          <o:OLEObject Type="Embed" ProgID="Equation.DSMT4" ShapeID="_x0000_i1027" DrawAspect="Content" ObjectID="_1609658851" r:id="rId15"/>
        </w:object>
      </w:r>
      <w:r w:rsidR="006D2373">
        <w:t>)</w:t>
      </w:r>
      <w:r>
        <w:t xml:space="preserve"> </w:t>
      </w:r>
    </w:p>
    <w:p w14:paraId="79004F0E" w14:textId="77777777" w:rsidR="006D2373" w:rsidRDefault="006D2373" w:rsidP="002077B3">
      <w:pPr>
        <w:pStyle w:val="basic"/>
      </w:pPr>
    </w:p>
    <w:p w14:paraId="1BE5C6D2" w14:textId="41135323" w:rsidR="00AA5B30" w:rsidRDefault="00CD6895" w:rsidP="002077B3">
      <w:pPr>
        <w:pStyle w:val="basic"/>
      </w:pPr>
      <w:r w:rsidRPr="008505A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E2360CA" wp14:editId="2C4DFBBD">
                <wp:simplePos x="0" y="0"/>
                <wp:positionH relativeFrom="margin">
                  <wp:posOffset>441325</wp:posOffset>
                </wp:positionH>
                <wp:positionV relativeFrom="paragraph">
                  <wp:posOffset>72390</wp:posOffset>
                </wp:positionV>
                <wp:extent cx="5028565" cy="1254125"/>
                <wp:effectExtent l="0" t="0" r="19685" b="22225"/>
                <wp:wrapTight wrapText="bothSides">
                  <wp:wrapPolygon edited="0">
                    <wp:start x="0" y="0"/>
                    <wp:lineTo x="0" y="21655"/>
                    <wp:lineTo x="21603" y="21655"/>
                    <wp:lineTo x="21603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8565" cy="12541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  <a:alpha val="31000"/>
                          </a:schemeClr>
                        </a:solidFill>
                        <a:ln w="25400" cap="rnd">
                          <a:solidFill>
                            <a:schemeClr val="accent3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86BA3B" w14:textId="77777777" w:rsidR="00CD6895" w:rsidRDefault="00CD6895" w:rsidP="00CD6895">
                            <w:pPr>
                              <w:jc w:val="center"/>
                              <w:rPr>
                                <w:b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</w:rPr>
                              <w:t>Success Criteria:</w:t>
                            </w:r>
                          </w:p>
                          <w:p w14:paraId="41A36AC3" w14:textId="5793ED18" w:rsidR="00CD6895" w:rsidRDefault="00CD6895" w:rsidP="00CD68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I can </w:t>
                            </w:r>
                            <w:r w:rsidR="00A056CC">
                              <w:t>determine the sum (difference) of two polynomials by adding (subtracting) their coefficients on terms with like orders</w:t>
                            </w:r>
                          </w:p>
                          <w:p w14:paraId="35438219" w14:textId="0EE5831F" w:rsidR="00CD6895" w:rsidRPr="008505A6" w:rsidRDefault="00CD6895" w:rsidP="00CD68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I can </w:t>
                            </w:r>
                            <w:r w:rsidR="00A056CC">
                              <w:t>determine whether two polynomial expressions are equivalent by graphing, or by simplifying them into the same expression.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360CA" id="_x0000_s1027" type="#_x0000_t202" style="position:absolute;margin-left:34.75pt;margin-top:5.7pt;width:395.95pt;height:98.7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" fillcolor="#76923c [2406]" strokecolor="#4e6128 [1606]" strokeweight="2pt">
                <v:fill opacity="20303f"/>
                <v:stroke joinstyle="round" endcap="round"/>
                <v:textbox>
                  <w:txbxContent>
                    <w:p w14:paraId="6E86BA3B" w14:textId="77777777" w:rsidR="00CD6895" w:rsidRDefault="00CD6895" w:rsidP="00CD6895">
                      <w:pPr>
                        <w:jc w:val="center"/>
                        <w:rPr>
                          <w:b/>
                        </w:rPr>
                      </w:pPr>
                      <w:bookmarkStart w:id="1" w:name="_GoBack"/>
                      <w:r>
                        <w:rPr>
                          <w:b/>
                        </w:rPr>
                        <w:t>Success Criteria:</w:t>
                      </w:r>
                    </w:p>
                    <w:p w14:paraId="41A36AC3" w14:textId="5793ED18" w:rsidR="00CD6895" w:rsidRDefault="00CD6895" w:rsidP="00CD689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I can </w:t>
                      </w:r>
                      <w:r w:rsidR="00A056CC">
                        <w:t>determine the sum (difference) of two polynomials by adding (subtracting) their coefficients on terms with like orders</w:t>
                      </w:r>
                    </w:p>
                    <w:p w14:paraId="35438219" w14:textId="0EE5831F" w:rsidR="00CD6895" w:rsidRPr="008505A6" w:rsidRDefault="00CD6895" w:rsidP="00CD689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I can </w:t>
                      </w:r>
                      <w:r w:rsidR="00A056CC">
                        <w:t>determine whether two polynomial expressions are equivalent by graphing, or by simplifying them into the same expression.</w:t>
                      </w:r>
                      <w:bookmarkEnd w:id="1"/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962159E" w14:textId="77777777" w:rsidR="00CD6895" w:rsidRDefault="00CD6895" w:rsidP="002077B3">
      <w:pPr>
        <w:pStyle w:val="basic"/>
        <w:rPr>
          <w:b/>
        </w:rPr>
      </w:pPr>
    </w:p>
    <w:p w14:paraId="52EEC01A" w14:textId="52A93998" w:rsidR="00CD6895" w:rsidRDefault="00CD6895" w:rsidP="002077B3">
      <w:pPr>
        <w:pStyle w:val="basic"/>
        <w:rPr>
          <w:b/>
        </w:rPr>
      </w:pPr>
    </w:p>
    <w:p w14:paraId="1059A710" w14:textId="77777777" w:rsidR="00CD6895" w:rsidRDefault="00CD6895" w:rsidP="002077B3">
      <w:pPr>
        <w:pStyle w:val="basic"/>
        <w:rPr>
          <w:b/>
        </w:rPr>
      </w:pPr>
    </w:p>
    <w:p w14:paraId="4CBCBF45" w14:textId="23F836AA" w:rsidR="00CD6895" w:rsidRDefault="00CD6895" w:rsidP="002077B3">
      <w:pPr>
        <w:pStyle w:val="basic"/>
        <w:rPr>
          <w:b/>
        </w:rPr>
      </w:pPr>
    </w:p>
    <w:p w14:paraId="7F584CC9" w14:textId="77777777" w:rsidR="00CD6895" w:rsidRDefault="00CD6895" w:rsidP="002077B3">
      <w:pPr>
        <w:pStyle w:val="basic"/>
        <w:rPr>
          <w:b/>
        </w:rPr>
      </w:pPr>
    </w:p>
    <w:p w14:paraId="3E42966A" w14:textId="77777777" w:rsidR="00CD6895" w:rsidRDefault="00CD6895" w:rsidP="002077B3">
      <w:pPr>
        <w:pStyle w:val="basic"/>
        <w:rPr>
          <w:b/>
        </w:rPr>
      </w:pPr>
    </w:p>
    <w:p w14:paraId="2D27BDA0" w14:textId="77777777" w:rsidR="00CD6895" w:rsidRDefault="00CD6895" w:rsidP="002077B3">
      <w:pPr>
        <w:pStyle w:val="basic"/>
        <w:rPr>
          <w:b/>
        </w:rPr>
      </w:pPr>
    </w:p>
    <w:p w14:paraId="3C9B21A9" w14:textId="77777777" w:rsidR="00CD6895" w:rsidRDefault="00CD6895" w:rsidP="002077B3">
      <w:pPr>
        <w:pStyle w:val="basic"/>
        <w:rPr>
          <w:b/>
        </w:rPr>
      </w:pPr>
    </w:p>
    <w:p w14:paraId="503C22B3" w14:textId="4EDAA74A" w:rsidR="00192C13" w:rsidRPr="00AA5B30" w:rsidRDefault="006D2373" w:rsidP="002077B3">
      <w:pPr>
        <w:pStyle w:val="basic"/>
        <w:rPr>
          <w:b/>
        </w:rPr>
      </w:pPr>
      <w:r w:rsidRPr="00AA5B30">
        <w:rPr>
          <w:b/>
        </w:rPr>
        <w:t>Class/Homework</w:t>
      </w:r>
      <w:r w:rsidR="00CD6895">
        <w:rPr>
          <w:b/>
        </w:rPr>
        <w:t xml:space="preserve"> (</w:t>
      </w:r>
      <w:r w:rsidRPr="00AA5B30">
        <w:rPr>
          <w:b/>
        </w:rPr>
        <w:t>Section 2.1</w:t>
      </w:r>
      <w:r w:rsidR="00CD6895">
        <w:rPr>
          <w:b/>
        </w:rPr>
        <w:t xml:space="preserve"> in text)</w:t>
      </w:r>
    </w:p>
    <w:p w14:paraId="2E0BFE07" w14:textId="77777777" w:rsidR="00192C13" w:rsidRDefault="00192C13" w:rsidP="00192C13">
      <w:pPr>
        <w:pStyle w:val="basic"/>
        <w:numPr>
          <w:ilvl w:val="0"/>
          <w:numId w:val="1"/>
        </w:numPr>
      </w:pPr>
      <w:r>
        <w:t>Read Example 3 on page 87</w:t>
      </w:r>
      <w:r w:rsidR="00030281">
        <w:t xml:space="preserve"> for another view on </w:t>
      </w:r>
      <w:r w:rsidR="00030281" w:rsidRPr="00030281">
        <w:rPr>
          <w:b/>
          <w:color w:val="0070C0"/>
        </w:rPr>
        <w:t>equivalence</w:t>
      </w:r>
    </w:p>
    <w:p w14:paraId="1D1D1395" w14:textId="77777777" w:rsidR="00192C13" w:rsidRDefault="00192C13" w:rsidP="00192C13">
      <w:pPr>
        <w:pStyle w:val="basic"/>
        <w:numPr>
          <w:ilvl w:val="0"/>
          <w:numId w:val="1"/>
        </w:numPr>
      </w:pPr>
      <w:proofErr w:type="spellStart"/>
      <w:r>
        <w:t>Pg</w:t>
      </w:r>
      <w:proofErr w:type="spellEnd"/>
      <w:r>
        <w:t xml:space="preserve"> 88 – 8</w:t>
      </w:r>
      <w:r w:rsidR="00030281">
        <w:t>9</w:t>
      </w:r>
      <w:r w:rsidR="000434F9">
        <w:t xml:space="preserve"> #4bdf, 5 – 7, </w:t>
      </w:r>
      <w:r w:rsidR="00030281">
        <w:t>10 – 11</w:t>
      </w:r>
    </w:p>
    <w:p w14:paraId="7F850814" w14:textId="77777777" w:rsidR="00192C13" w:rsidRPr="007A1F88" w:rsidRDefault="00192C13" w:rsidP="000434F9">
      <w:pPr>
        <w:pStyle w:val="basic"/>
        <w:numPr>
          <w:ilvl w:val="0"/>
          <w:numId w:val="1"/>
        </w:numPr>
      </w:pPr>
      <w:r>
        <w:t>For the adventurous: Pg. 90 # 15, 16</w:t>
      </w:r>
      <w:r w:rsidR="00030281">
        <w:t xml:space="preserve"> (especially 16!)</w:t>
      </w:r>
    </w:p>
    <w:sectPr w:rsidR="00192C13" w:rsidRPr="007A1F88" w:rsidSect="00030281">
      <w:footerReference w:type="even" r:id="rId16"/>
      <w:footerReference w:type="default" r:id="rId17"/>
      <w:pgSz w:w="12240" w:h="15840"/>
      <w:pgMar w:top="1440" w:right="1440" w:bottom="1440" w:left="1440" w:header="708" w:footer="708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34E4B" w14:textId="77777777" w:rsidR="00906DFC" w:rsidRDefault="00906DFC" w:rsidP="00C553EF">
      <w:pPr>
        <w:spacing w:after="0" w:line="240" w:lineRule="auto"/>
      </w:pPr>
      <w:r>
        <w:separator/>
      </w:r>
    </w:p>
  </w:endnote>
  <w:endnote w:type="continuationSeparator" w:id="0">
    <w:p w14:paraId="02AF8118" w14:textId="77777777" w:rsidR="00906DFC" w:rsidRDefault="00906DFC" w:rsidP="00C55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7395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7A0FE5" w14:textId="77777777" w:rsidR="00C553EF" w:rsidRDefault="00C553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0281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2BC0B290" w14:textId="77777777" w:rsidR="00C553EF" w:rsidRDefault="00C553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4BF10" w14:textId="77777777" w:rsidR="00C553EF" w:rsidRDefault="00C553EF">
    <w:pPr>
      <w:pStyle w:val="Footer"/>
    </w:pPr>
  </w:p>
  <w:p w14:paraId="42F2D335" w14:textId="77777777" w:rsidR="00C553EF" w:rsidRDefault="00C553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D5E9C" w14:textId="77777777" w:rsidR="00906DFC" w:rsidRDefault="00906DFC" w:rsidP="00C553EF">
      <w:pPr>
        <w:spacing w:after="0" w:line="240" w:lineRule="auto"/>
      </w:pPr>
      <w:r>
        <w:separator/>
      </w:r>
    </w:p>
  </w:footnote>
  <w:footnote w:type="continuationSeparator" w:id="0">
    <w:p w14:paraId="48437604" w14:textId="77777777" w:rsidR="00906DFC" w:rsidRDefault="00906DFC" w:rsidP="00C55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92FEC"/>
    <w:multiLevelType w:val="hybridMultilevel"/>
    <w:tmpl w:val="44B2ADE4"/>
    <w:lvl w:ilvl="0" w:tplc="10090011">
      <w:start w:val="1"/>
      <w:numFmt w:val="decimal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F620240"/>
    <w:multiLevelType w:val="hybridMultilevel"/>
    <w:tmpl w:val="E9A881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F88"/>
    <w:rsid w:val="00030281"/>
    <w:rsid w:val="000434F9"/>
    <w:rsid w:val="000477D7"/>
    <w:rsid w:val="00192C13"/>
    <w:rsid w:val="002077B3"/>
    <w:rsid w:val="002C1100"/>
    <w:rsid w:val="002F20CA"/>
    <w:rsid w:val="003172A8"/>
    <w:rsid w:val="00334865"/>
    <w:rsid w:val="003446C1"/>
    <w:rsid w:val="003A718E"/>
    <w:rsid w:val="003F4261"/>
    <w:rsid w:val="00422FE2"/>
    <w:rsid w:val="00494DE4"/>
    <w:rsid w:val="00501E1A"/>
    <w:rsid w:val="005105E3"/>
    <w:rsid w:val="00596F9A"/>
    <w:rsid w:val="005D10D2"/>
    <w:rsid w:val="005F095E"/>
    <w:rsid w:val="006D2373"/>
    <w:rsid w:val="007001FA"/>
    <w:rsid w:val="00717D59"/>
    <w:rsid w:val="00733B7F"/>
    <w:rsid w:val="00737633"/>
    <w:rsid w:val="007558CA"/>
    <w:rsid w:val="007A1F88"/>
    <w:rsid w:val="007E6670"/>
    <w:rsid w:val="00800DF5"/>
    <w:rsid w:val="00886134"/>
    <w:rsid w:val="008A2C90"/>
    <w:rsid w:val="00906DFC"/>
    <w:rsid w:val="0094528D"/>
    <w:rsid w:val="009827F0"/>
    <w:rsid w:val="00A056CC"/>
    <w:rsid w:val="00A10112"/>
    <w:rsid w:val="00A47B52"/>
    <w:rsid w:val="00A63B74"/>
    <w:rsid w:val="00AA5B30"/>
    <w:rsid w:val="00AD6288"/>
    <w:rsid w:val="00B5510A"/>
    <w:rsid w:val="00B6133F"/>
    <w:rsid w:val="00B9138D"/>
    <w:rsid w:val="00BB6A2C"/>
    <w:rsid w:val="00BE2F92"/>
    <w:rsid w:val="00C17FA7"/>
    <w:rsid w:val="00C4227F"/>
    <w:rsid w:val="00C553EF"/>
    <w:rsid w:val="00C84CAC"/>
    <w:rsid w:val="00CB2BCC"/>
    <w:rsid w:val="00CD6895"/>
    <w:rsid w:val="00D864C1"/>
    <w:rsid w:val="00D86BDF"/>
    <w:rsid w:val="00DA7967"/>
    <w:rsid w:val="00E35119"/>
    <w:rsid w:val="00E553D9"/>
    <w:rsid w:val="00E9563A"/>
    <w:rsid w:val="00EA211E"/>
    <w:rsid w:val="00F7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1B63EB8"/>
  <w15:docId w15:val="{79E9DBF8-E587-49D8-894C-A40F42DE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5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3EF"/>
  </w:style>
  <w:style w:type="paragraph" w:styleId="Footer">
    <w:name w:val="footer"/>
    <w:basedOn w:val="Normal"/>
    <w:link w:val="FooterChar"/>
    <w:uiPriority w:val="99"/>
    <w:unhideWhenUsed/>
    <w:rsid w:val="00C55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3EF"/>
  </w:style>
  <w:style w:type="paragraph" w:styleId="ListParagraph">
    <w:name w:val="List Paragraph"/>
    <w:basedOn w:val="Normal"/>
    <w:uiPriority w:val="34"/>
    <w:qFormat/>
    <w:rsid w:val="00CD6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customXml" Target="ink/ink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12-09-03T19:53:57.208"/>
    </inkml:context>
    <inkml:brush xml:id="br0">
      <inkml:brushProperty name="width" value="0.04667" units="cm"/>
      <inkml:brushProperty name="height" value="0.04667" units="cm"/>
      <inkml:brushProperty name="color" value="#FF0000"/>
      <inkml:brushProperty name="fitToCurv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4</cp:revision>
  <cp:lastPrinted>2019-01-22T14:48:00Z</cp:lastPrinted>
  <dcterms:created xsi:type="dcterms:W3CDTF">2019-01-22T14:46:00Z</dcterms:created>
  <dcterms:modified xsi:type="dcterms:W3CDTF">2019-01-22T15:39:00Z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