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AB5" w:rsidRPr="00453E50" w:rsidRDefault="00937AB5" w:rsidP="00453E50">
      <w:pPr>
        <w:pStyle w:val="basic"/>
        <w:ind w:left="8519" w:firstLine="121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453E50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64384" behindDoc="1" locked="0" layoutInCell="1" allowOverlap="1" wp14:anchorId="336EDF3B" wp14:editId="3F76AD88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E50" w:rsidRPr="00453E50">
        <w:rPr>
          <w:i/>
          <w:color w:val="808080" w:themeColor="background1" w:themeShade="80"/>
          <w:sz w:val="16"/>
          <w:szCs w:val="16"/>
        </w:rPr>
        <w:t>MCR3U</w:t>
      </w: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937AB5" w:rsidRDefault="00937AB5" w:rsidP="00A63B74">
      <w:pPr>
        <w:pStyle w:val="basic"/>
        <w:rPr>
          <w:sz w:val="18"/>
          <w:szCs w:val="18"/>
        </w:rPr>
      </w:pPr>
    </w:p>
    <w:p w:rsidR="00A63B74" w:rsidRPr="00B02773" w:rsidRDefault="00B14AD1" w:rsidP="00A63B74">
      <w:pPr>
        <w:pStyle w:val="basic"/>
        <w:rPr>
          <w:b/>
          <w:color w:val="0070C0"/>
          <w:sz w:val="36"/>
          <w:szCs w:val="36"/>
        </w:rPr>
      </w:pPr>
      <w:r w:rsidRPr="00B02773">
        <w:rPr>
          <w:b/>
          <w:color w:val="0070C0"/>
          <w:sz w:val="36"/>
          <w:szCs w:val="36"/>
        </w:rPr>
        <w:t>Chapter 5</w:t>
      </w:r>
      <w:r w:rsidR="00B9138D" w:rsidRPr="00B02773">
        <w:rPr>
          <w:b/>
          <w:color w:val="0070C0"/>
          <w:sz w:val="36"/>
          <w:szCs w:val="36"/>
        </w:rPr>
        <w:t xml:space="preserve"> – </w:t>
      </w:r>
      <w:r w:rsidRPr="00B02773">
        <w:rPr>
          <w:b/>
          <w:color w:val="0070C0"/>
          <w:sz w:val="36"/>
          <w:szCs w:val="36"/>
        </w:rPr>
        <w:t>Trigonometric Ratios</w:t>
      </w:r>
    </w:p>
    <w:p w:rsidR="00AE0A99" w:rsidRDefault="009A6537" w:rsidP="00AE0A99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="00AE0A99" w:rsidRPr="00A96CEC">
        <w:rPr>
          <w:b/>
          <w:sz w:val="28"/>
          <w:szCs w:val="28"/>
        </w:rPr>
        <w:t xml:space="preserve"> – </w:t>
      </w:r>
      <w:r w:rsidR="00B14AD1">
        <w:rPr>
          <w:b/>
          <w:sz w:val="28"/>
          <w:szCs w:val="28"/>
        </w:rPr>
        <w:t xml:space="preserve">Trigonometric Ratios </w:t>
      </w:r>
      <w:r>
        <w:rPr>
          <w:b/>
          <w:sz w:val="28"/>
          <w:szCs w:val="28"/>
        </w:rPr>
        <w:t>and Special Triangles</w:t>
      </w:r>
    </w:p>
    <w:p w:rsidR="00B14AD1" w:rsidRDefault="00B14AD1" w:rsidP="00AE0A99">
      <w:pPr>
        <w:pStyle w:val="basic"/>
      </w:pPr>
    </w:p>
    <w:p w:rsidR="005D3F72" w:rsidRDefault="009A6537" w:rsidP="00E91322">
      <w:pPr>
        <w:pStyle w:val="basic"/>
      </w:pPr>
      <w:r>
        <w:t>There are two “</w:t>
      </w:r>
      <w:r w:rsidRPr="00453E50">
        <w:rPr>
          <w:b/>
          <w:color w:val="C00000"/>
          <w:sz w:val="32"/>
          <w:szCs w:val="32"/>
        </w:rPr>
        <w:t>Special Triangles</w:t>
      </w:r>
      <w:r>
        <w:t>”</w:t>
      </w: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3A535" wp14:editId="5B0584CB">
                <wp:simplePos x="0" y="0"/>
                <wp:positionH relativeFrom="column">
                  <wp:posOffset>3866515</wp:posOffset>
                </wp:positionH>
                <wp:positionV relativeFrom="paragraph">
                  <wp:posOffset>9525</wp:posOffset>
                </wp:positionV>
                <wp:extent cx="1623060" cy="1308100"/>
                <wp:effectExtent l="0" t="0" r="15240" b="25400"/>
                <wp:wrapNone/>
                <wp:docPr id="11" name="Right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30810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EEF5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1" o:spid="_x0000_s1026" type="#_x0000_t6" style="position:absolute;margin-left:304.45pt;margin-top:.75pt;width:127.8pt;height:10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" filled="f" strokecolor="red" strokeweight="2pt"/>
            </w:pict>
          </mc:Fallback>
        </mc:AlternateContent>
      </w:r>
    </w:p>
    <w:p w:rsidR="009A6537" w:rsidRDefault="009A6537" w:rsidP="00E91322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760B4" wp14:editId="2945B0C2">
                <wp:simplePos x="0" y="0"/>
                <wp:positionH relativeFrom="column">
                  <wp:posOffset>181610</wp:posOffset>
                </wp:positionH>
                <wp:positionV relativeFrom="paragraph">
                  <wp:posOffset>152400</wp:posOffset>
                </wp:positionV>
                <wp:extent cx="2585085" cy="961390"/>
                <wp:effectExtent l="0" t="0" r="24765" b="10160"/>
                <wp:wrapNone/>
                <wp:docPr id="15" name="Right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085" cy="96139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A1838" id="Right Triangle 15" o:spid="_x0000_s1026" type="#_x0000_t6" style="position:absolute;margin-left:14.3pt;margin-top:12pt;width:203.55pt;height:7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" filled="f" strokecolor="#243f60 [1604]" strokeweight="2pt"/>
            </w:pict>
          </mc:Fallback>
        </mc:AlternateContent>
      </w: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</w:p>
    <w:p w:rsidR="009A6537" w:rsidRDefault="009A6537" w:rsidP="009A6537">
      <w:pPr>
        <w:pStyle w:val="basic"/>
        <w:jc w:val="center"/>
        <w:rPr>
          <w:b/>
          <w:smallCaps/>
          <w:color w:val="FF0000"/>
          <w:sz w:val="32"/>
        </w:rPr>
      </w:pPr>
    </w:p>
    <w:p w:rsidR="009A6537" w:rsidRPr="008300A7" w:rsidRDefault="009A6537" w:rsidP="009A6537">
      <w:pPr>
        <w:pStyle w:val="basic"/>
        <w:jc w:val="center"/>
        <w:rPr>
          <w:b/>
          <w:smallCaps/>
          <w:color w:val="FF0000"/>
          <w:sz w:val="32"/>
        </w:rPr>
      </w:pPr>
      <w:r w:rsidRPr="008300A7">
        <w:rPr>
          <w:b/>
          <w:smallCaps/>
          <w:color w:val="FF0000"/>
          <w:sz w:val="32"/>
        </w:rPr>
        <w:t>Memorize These!</w:t>
      </w: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</w:p>
    <w:p w:rsidR="009A6537" w:rsidRDefault="009A6537" w:rsidP="009A6537">
      <w:pPr>
        <w:pStyle w:val="basic"/>
        <w:jc w:val="center"/>
      </w:pPr>
      <w:r>
        <w:t>The Primary Trigonometric Ratios of the Special Angles</w:t>
      </w: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</w:p>
    <w:p w:rsidR="009A6537" w:rsidRDefault="00F40681" w:rsidP="00E91322">
      <w:pPr>
        <w:pStyle w:val="basic"/>
      </w:pPr>
      <w:r w:rsidRPr="00F40681">
        <w:rPr>
          <w:position w:val="-170"/>
        </w:rPr>
        <w:object w:dxaOrig="920" w:dyaOrig="3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176.4pt" o:ole="">
            <v:imagedata r:id="rId8" o:title=""/>
          </v:shape>
          <o:OLEObject Type="Embed" ProgID="Equation.DSMT4" ShapeID="_x0000_i1025" DrawAspect="Content" ObjectID="_1569300642" r:id="rId9"/>
        </w:object>
      </w:r>
      <w:r w:rsidR="009A6537">
        <w:t xml:space="preserve"> </w:t>
      </w:r>
      <w:r w:rsidR="009A6537">
        <w:tab/>
      </w:r>
      <w:r w:rsidR="009A6537">
        <w:tab/>
      </w:r>
      <w:r w:rsidR="009A6537">
        <w:tab/>
      </w:r>
      <w:r>
        <w:tab/>
      </w:r>
      <w:r w:rsidRPr="00F40681">
        <w:rPr>
          <w:position w:val="-170"/>
        </w:rPr>
        <w:object w:dxaOrig="920" w:dyaOrig="3519">
          <v:shape id="_x0000_i1026" type="#_x0000_t75" style="width:46.2pt;height:176.4pt" o:ole="">
            <v:imagedata r:id="rId10" o:title=""/>
          </v:shape>
          <o:OLEObject Type="Embed" ProgID="Equation.DSMT4" ShapeID="_x0000_i1026" DrawAspect="Content" ObjectID="_1569300643" r:id="rId11"/>
        </w:object>
      </w:r>
      <w:r w:rsidR="009A6537">
        <w:t xml:space="preserve"> </w:t>
      </w:r>
      <w:r w:rsidR="009A6537">
        <w:tab/>
      </w:r>
      <w:r w:rsidR="009A6537">
        <w:tab/>
      </w:r>
      <w:r w:rsidR="009A6537">
        <w:tab/>
      </w:r>
      <w:r w:rsidR="009A6537">
        <w:tab/>
      </w:r>
      <w:r w:rsidRPr="00F40681">
        <w:rPr>
          <w:position w:val="-170"/>
        </w:rPr>
        <w:object w:dxaOrig="920" w:dyaOrig="3519">
          <v:shape id="_x0000_i1027" type="#_x0000_t75" style="width:46.2pt;height:176.4pt" o:ole="">
            <v:imagedata r:id="rId12" o:title=""/>
          </v:shape>
          <o:OLEObject Type="Embed" ProgID="Equation.DSMT4" ShapeID="_x0000_i1027" DrawAspect="Content" ObjectID="_1569300644" r:id="rId13"/>
        </w:object>
      </w:r>
      <w:r w:rsidR="009A6537">
        <w:t xml:space="preserve"> </w:t>
      </w:r>
    </w:p>
    <w:p w:rsidR="009A6537" w:rsidRDefault="009A6537" w:rsidP="00E91322">
      <w:pPr>
        <w:pStyle w:val="basic"/>
      </w:pPr>
    </w:p>
    <w:p w:rsidR="009A6537" w:rsidRDefault="009A6537" w:rsidP="00E91322">
      <w:pPr>
        <w:pStyle w:val="basic"/>
      </w:pPr>
    </w:p>
    <w:p w:rsidR="00B02773" w:rsidRDefault="00B02773" w:rsidP="00E91322">
      <w:pPr>
        <w:pStyle w:val="basic"/>
      </w:pPr>
    </w:p>
    <w:p w:rsidR="00937AB5" w:rsidRDefault="00937AB5" w:rsidP="00E91322">
      <w:pPr>
        <w:pStyle w:val="basic"/>
      </w:pPr>
    </w:p>
    <w:p w:rsidR="009A6537" w:rsidRPr="00453E50" w:rsidRDefault="00F40681" w:rsidP="00E91322">
      <w:pPr>
        <w:pStyle w:val="basic"/>
        <w:rPr>
          <w:b/>
        </w:rPr>
      </w:pPr>
      <w:r w:rsidRPr="00453E50">
        <w:rPr>
          <w:b/>
        </w:rPr>
        <w:lastRenderedPageBreak/>
        <w:t>Example 5.2.1</w:t>
      </w:r>
      <w:bookmarkStart w:id="0" w:name="_GoBack"/>
      <w:bookmarkEnd w:id="0"/>
    </w:p>
    <w:p w:rsidR="00F40681" w:rsidRDefault="00F40681" w:rsidP="00E91322">
      <w:pPr>
        <w:pStyle w:val="basic"/>
      </w:pPr>
      <w:r>
        <w:tab/>
        <w:t>Evaluate exactly</w:t>
      </w:r>
    </w:p>
    <w:p w:rsidR="00F40681" w:rsidRDefault="00F40681" w:rsidP="00E91322">
      <w:pPr>
        <w:pStyle w:val="basic"/>
      </w:pPr>
      <w:r>
        <w:tab/>
        <w:t xml:space="preserve">a) </w:t>
      </w:r>
      <w:r w:rsidRPr="00F40681">
        <w:rPr>
          <w:position w:val="-14"/>
        </w:rPr>
        <w:object w:dxaOrig="1700" w:dyaOrig="400">
          <v:shape id="_x0000_i1028" type="#_x0000_t75" style="width:85.2pt;height:21pt" o:ole="">
            <v:imagedata r:id="rId14" o:title=""/>
          </v:shape>
          <o:OLEObject Type="Embed" ProgID="Equation.DSMT4" ShapeID="_x0000_i1028" DrawAspect="Content" ObjectID="_1569300645" r:id="rId15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 w:rsidR="001C34D8">
        <w:tab/>
      </w:r>
      <w:r>
        <w:t xml:space="preserve">b) </w:t>
      </w:r>
      <w:r w:rsidRPr="00F40681">
        <w:rPr>
          <w:position w:val="-14"/>
        </w:rPr>
        <w:object w:dxaOrig="1980" w:dyaOrig="400">
          <v:shape id="_x0000_i1029" type="#_x0000_t75" style="width:99pt;height:21pt" o:ole="">
            <v:imagedata r:id="rId16" o:title=""/>
          </v:shape>
          <o:OLEObject Type="Embed" ProgID="Equation.DSMT4" ShapeID="_x0000_i1029" DrawAspect="Content" ObjectID="_1569300646" r:id="rId17"/>
        </w:object>
      </w:r>
      <w:r>
        <w:t xml:space="preserve"> </w:t>
      </w: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  <w:r>
        <w:tab/>
      </w:r>
    </w:p>
    <w:p w:rsidR="00F40681" w:rsidRDefault="00F40681" w:rsidP="00E91322">
      <w:pPr>
        <w:pStyle w:val="basic"/>
      </w:pPr>
      <w:r>
        <w:tab/>
        <w:t xml:space="preserve">c) </w:t>
      </w:r>
      <w:r w:rsidRPr="00F40681">
        <w:rPr>
          <w:position w:val="-14"/>
        </w:rPr>
        <w:object w:dxaOrig="2659" w:dyaOrig="400">
          <v:shape id="_x0000_i1030" type="#_x0000_t75" style="width:132pt;height:21pt" o:ole="">
            <v:imagedata r:id="rId18" o:title=""/>
          </v:shape>
          <o:OLEObject Type="Embed" ProgID="Equation.DSMT4" ShapeID="_x0000_i1030" DrawAspect="Content" ObjectID="_1569300647" r:id="rId19"/>
        </w:object>
      </w:r>
      <w:r>
        <w:t xml:space="preserve"> </w:t>
      </w:r>
      <w:r>
        <w:tab/>
      </w:r>
      <w:r>
        <w:tab/>
      </w:r>
      <w:r w:rsidR="001C34D8">
        <w:tab/>
      </w:r>
      <w:r>
        <w:t xml:space="preserve">d) </w:t>
      </w:r>
      <w:r w:rsidRPr="00F40681">
        <w:rPr>
          <w:position w:val="-28"/>
        </w:rPr>
        <w:object w:dxaOrig="1719" w:dyaOrig="700">
          <v:shape id="_x0000_i1031" type="#_x0000_t75" style="width:85.2pt;height:36pt" o:ole="">
            <v:imagedata r:id="rId20" o:title=""/>
          </v:shape>
          <o:OLEObject Type="Embed" ProgID="Equation.DSMT4" ShapeID="_x0000_i1031" DrawAspect="Content" ObjectID="_1569300648" r:id="rId21"/>
        </w:object>
      </w:r>
      <w:r>
        <w:t xml:space="preserve"> </w:t>
      </w:r>
    </w:p>
    <w:p w:rsidR="009A6537" w:rsidRDefault="009A6537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Pr="00453E50" w:rsidRDefault="001C34D8" w:rsidP="00E91322">
      <w:pPr>
        <w:pStyle w:val="basic"/>
        <w:rPr>
          <w:b/>
        </w:rPr>
      </w:pPr>
      <w:r w:rsidRPr="00453E50">
        <w:rPr>
          <w:b/>
        </w:rPr>
        <w:t>Example 5.2.2</w:t>
      </w:r>
    </w:p>
    <w:p w:rsidR="001C34D8" w:rsidRDefault="001C34D8" w:rsidP="00E91322">
      <w:pPr>
        <w:pStyle w:val="basic"/>
      </w:pPr>
      <w:r>
        <w:tab/>
        <w:t xml:space="preserve">Determine the angle </w:t>
      </w:r>
      <w:r w:rsidRPr="001C34D8">
        <w:rPr>
          <w:position w:val="-6"/>
        </w:rPr>
        <w:object w:dxaOrig="200" w:dyaOrig="279">
          <v:shape id="_x0000_i1032" type="#_x0000_t75" style="width:9pt;height:13.2pt" o:ole="">
            <v:imagedata r:id="rId22" o:title=""/>
          </v:shape>
          <o:OLEObject Type="Embed" ProgID="Equation.DSMT4" ShapeID="_x0000_i1032" DrawAspect="Content" ObjectID="_1569300649" r:id="rId23"/>
        </w:object>
      </w:r>
      <w:r>
        <w:t xml:space="preserve"> (where </w:t>
      </w:r>
      <w:r w:rsidRPr="001C34D8">
        <w:rPr>
          <w:position w:val="-6"/>
        </w:rPr>
        <w:object w:dxaOrig="1100" w:dyaOrig="320">
          <v:shape id="_x0000_i1033" type="#_x0000_t75" style="width:55.2pt;height:16.2pt" o:ole="">
            <v:imagedata r:id="rId24" o:title=""/>
          </v:shape>
          <o:OLEObject Type="Embed" ProgID="Equation.DSMT4" ShapeID="_x0000_i1033" DrawAspect="Content" ObjectID="_1569300650" r:id="rId25"/>
        </w:object>
      </w:r>
      <w:r>
        <w:t>) given:</w:t>
      </w:r>
    </w:p>
    <w:p w:rsidR="001C34D8" w:rsidRDefault="001C34D8" w:rsidP="00E91322">
      <w:pPr>
        <w:pStyle w:val="basic"/>
      </w:pPr>
      <w:r>
        <w:tab/>
        <w:t xml:space="preserve">a) </w:t>
      </w:r>
      <w:r w:rsidRPr="001C34D8">
        <w:rPr>
          <w:position w:val="-28"/>
        </w:rPr>
        <w:object w:dxaOrig="1280" w:dyaOrig="660">
          <v:shape id="_x0000_i1034" type="#_x0000_t75" style="width:64.2pt;height:33.6pt" o:ole="">
            <v:imagedata r:id="rId26" o:title=""/>
          </v:shape>
          <o:OLEObject Type="Embed" ProgID="Equation.DSMT4" ShapeID="_x0000_i1034" DrawAspect="Content" ObjectID="_1569300651" r:id="rId27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b) </w:t>
      </w:r>
      <w:r w:rsidRPr="001C34D8">
        <w:rPr>
          <w:position w:val="-24"/>
        </w:rPr>
        <w:object w:dxaOrig="1300" w:dyaOrig="680">
          <v:shape id="_x0000_i1035" type="#_x0000_t75" style="width:64.2pt;height:34.2pt" o:ole="">
            <v:imagedata r:id="rId28" o:title=""/>
          </v:shape>
          <o:OLEObject Type="Embed" ProgID="Equation.DSMT4" ShapeID="_x0000_i1035" DrawAspect="Content" ObjectID="_1569300652" r:id="rId29"/>
        </w:object>
      </w:r>
      <w:r>
        <w:t xml:space="preserve">  </w:t>
      </w: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F40681" w:rsidRDefault="00F40681" w:rsidP="00E91322">
      <w:pPr>
        <w:pStyle w:val="basic"/>
      </w:pPr>
    </w:p>
    <w:p w:rsidR="001C34D8" w:rsidRDefault="001C34D8" w:rsidP="00E91322">
      <w:pPr>
        <w:pStyle w:val="basic"/>
      </w:pPr>
    </w:p>
    <w:p w:rsidR="001C34D8" w:rsidRDefault="001C34D8" w:rsidP="00E91322">
      <w:pPr>
        <w:pStyle w:val="basic"/>
      </w:pPr>
    </w:p>
    <w:p w:rsidR="001C34D8" w:rsidRDefault="001C34D8" w:rsidP="00E91322">
      <w:pPr>
        <w:pStyle w:val="basic"/>
      </w:pPr>
    </w:p>
    <w:p w:rsidR="00F40681" w:rsidRDefault="00F40681" w:rsidP="00E91322">
      <w:pPr>
        <w:pStyle w:val="basic"/>
      </w:pPr>
    </w:p>
    <w:p w:rsidR="00F40681" w:rsidRPr="001C34D8" w:rsidRDefault="00F40681" w:rsidP="00E91322">
      <w:pPr>
        <w:pStyle w:val="basic"/>
        <w:rPr>
          <w:b/>
        </w:rPr>
      </w:pPr>
      <w:r w:rsidRPr="001C34D8">
        <w:rPr>
          <w:b/>
        </w:rPr>
        <w:t>Class/Homework</w:t>
      </w:r>
    </w:p>
    <w:p w:rsidR="00F40681" w:rsidRPr="00B02773" w:rsidRDefault="00F40681" w:rsidP="00E91322">
      <w:pPr>
        <w:pStyle w:val="basic"/>
      </w:pPr>
      <w:r w:rsidRPr="001C34D8">
        <w:rPr>
          <w:b/>
        </w:rPr>
        <w:tab/>
      </w:r>
      <w:proofErr w:type="spellStart"/>
      <w:r w:rsidRPr="00B02773">
        <w:t>Pg</w:t>
      </w:r>
      <w:proofErr w:type="spellEnd"/>
      <w:r w:rsidRPr="00B02773">
        <w:t xml:space="preserve"> 286 – 288 #3 – 9, 11</w:t>
      </w:r>
      <w:r w:rsidR="001C34D8" w:rsidRPr="00B02773">
        <w:t>, 13</w:t>
      </w:r>
    </w:p>
    <w:sectPr w:rsidR="00F40681" w:rsidRPr="00B02773" w:rsidSect="00B02773">
      <w:footerReference w:type="even" r:id="rId30"/>
      <w:footerReference w:type="default" r:id="rId31"/>
      <w:pgSz w:w="12240" w:h="15840"/>
      <w:pgMar w:top="1440" w:right="1440" w:bottom="1440" w:left="1440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408" w:rsidRDefault="00270408" w:rsidP="00EB6697">
      <w:pPr>
        <w:spacing w:after="0" w:line="240" w:lineRule="auto"/>
      </w:pPr>
      <w:r>
        <w:separator/>
      </w:r>
    </w:p>
  </w:endnote>
  <w:endnote w:type="continuationSeparator" w:id="0">
    <w:p w:rsidR="00270408" w:rsidRDefault="00270408" w:rsidP="00EB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3494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697" w:rsidRDefault="00EB66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773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EB6697" w:rsidRDefault="00EB6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697" w:rsidRDefault="00EB6697">
    <w:pPr>
      <w:pStyle w:val="Footer"/>
    </w:pPr>
  </w:p>
  <w:p w:rsidR="00EB6697" w:rsidRDefault="00EB6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408" w:rsidRDefault="00270408" w:rsidP="00EB6697">
      <w:pPr>
        <w:spacing w:after="0" w:line="240" w:lineRule="auto"/>
      </w:pPr>
      <w:r>
        <w:separator/>
      </w:r>
    </w:p>
  </w:footnote>
  <w:footnote w:type="continuationSeparator" w:id="0">
    <w:p w:rsidR="00270408" w:rsidRDefault="00270408" w:rsidP="00EB6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8"/>
    <w:rsid w:val="0001202A"/>
    <w:rsid w:val="000A0BAE"/>
    <w:rsid w:val="000A520D"/>
    <w:rsid w:val="001C34D8"/>
    <w:rsid w:val="00270408"/>
    <w:rsid w:val="002B58DB"/>
    <w:rsid w:val="003C751E"/>
    <w:rsid w:val="003E5A96"/>
    <w:rsid w:val="00422FE2"/>
    <w:rsid w:val="0042646A"/>
    <w:rsid w:val="00431C05"/>
    <w:rsid w:val="00453E50"/>
    <w:rsid w:val="00494DE4"/>
    <w:rsid w:val="004D2455"/>
    <w:rsid w:val="005A03D0"/>
    <w:rsid w:val="005D3F72"/>
    <w:rsid w:val="005F095E"/>
    <w:rsid w:val="00622F24"/>
    <w:rsid w:val="00631971"/>
    <w:rsid w:val="00636FBC"/>
    <w:rsid w:val="00662957"/>
    <w:rsid w:val="007A1F88"/>
    <w:rsid w:val="0081023C"/>
    <w:rsid w:val="008635B6"/>
    <w:rsid w:val="00886134"/>
    <w:rsid w:val="008930DE"/>
    <w:rsid w:val="00937AB5"/>
    <w:rsid w:val="00980012"/>
    <w:rsid w:val="009A6537"/>
    <w:rsid w:val="00A36736"/>
    <w:rsid w:val="00A63B74"/>
    <w:rsid w:val="00A64A70"/>
    <w:rsid w:val="00A8124A"/>
    <w:rsid w:val="00A86F5D"/>
    <w:rsid w:val="00A96CEC"/>
    <w:rsid w:val="00AE0A99"/>
    <w:rsid w:val="00B02773"/>
    <w:rsid w:val="00B14AD1"/>
    <w:rsid w:val="00B35263"/>
    <w:rsid w:val="00B9138D"/>
    <w:rsid w:val="00DA7967"/>
    <w:rsid w:val="00E133F8"/>
    <w:rsid w:val="00E91322"/>
    <w:rsid w:val="00EA211E"/>
    <w:rsid w:val="00EA2D94"/>
    <w:rsid w:val="00EB6697"/>
    <w:rsid w:val="00ED04CD"/>
    <w:rsid w:val="00F40681"/>
    <w:rsid w:val="00F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4B70"/>
  <w15:docId w15:val="{4D2EF83D-5023-4D7C-B53F-7C70630B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697"/>
  </w:style>
  <w:style w:type="paragraph" w:styleId="Footer">
    <w:name w:val="footer"/>
    <w:basedOn w:val="Normal"/>
    <w:link w:val="FooterChar"/>
    <w:uiPriority w:val="99"/>
    <w:unhideWhenUsed/>
    <w:rsid w:val="00EB6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8</cp:revision>
  <dcterms:created xsi:type="dcterms:W3CDTF">2013-11-18T20:00:00Z</dcterms:created>
  <dcterms:modified xsi:type="dcterms:W3CDTF">2017-10-12T12:04:00Z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