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C55" w:rsidRPr="00AB0C55" w:rsidRDefault="00AB0C55" w:rsidP="00AB0C55">
      <w:pPr>
        <w:jc w:val="right"/>
        <w:rPr>
          <w:b/>
          <w:bCs/>
        </w:rPr>
      </w:pPr>
      <w:r w:rsidRPr="00AB0C55">
        <w:rPr>
          <w:b/>
          <w:bCs/>
          <w:noProof/>
        </w:rPr>
        <w:drawing>
          <wp:anchor distT="0" distB="0" distL="114300" distR="114300" simplePos="0" relativeHeight="251658240" behindDoc="0" locked="0" layoutInCell="1" allowOverlap="1" wp14:anchorId="1192004D" wp14:editId="29223728">
            <wp:simplePos x="0" y="0"/>
            <wp:positionH relativeFrom="column">
              <wp:posOffset>3810</wp:posOffset>
            </wp:positionH>
            <wp:positionV relativeFrom="paragraph">
              <wp:posOffset>3810</wp:posOffset>
            </wp:positionV>
            <wp:extent cx="762000" cy="4921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td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2000" cy="492125"/>
                    </a:xfrm>
                    <a:prstGeom prst="rect">
                      <a:avLst/>
                    </a:prstGeom>
                  </pic:spPr>
                </pic:pic>
              </a:graphicData>
            </a:graphic>
            <wp14:sizeRelH relativeFrom="page">
              <wp14:pctWidth>0</wp14:pctWidth>
            </wp14:sizeRelH>
            <wp14:sizeRelV relativeFrom="page">
              <wp14:pctHeight>0</wp14:pctHeight>
            </wp14:sizeRelV>
          </wp:anchor>
        </w:drawing>
      </w:r>
      <w:r w:rsidRPr="00AB0C55">
        <w:rPr>
          <w:b/>
          <w:bCs/>
        </w:rPr>
        <w:t xml:space="preserve">MCR3U – </w:t>
      </w:r>
      <w:proofErr w:type="gramStart"/>
      <w:r w:rsidRPr="00AB0C55">
        <w:rPr>
          <w:b/>
          <w:bCs/>
        </w:rPr>
        <w:t>Winter</w:t>
      </w:r>
      <w:proofErr w:type="gramEnd"/>
      <w:r w:rsidRPr="00AB0C55">
        <w:rPr>
          <w:b/>
          <w:bCs/>
        </w:rPr>
        <w:t xml:space="preserve"> 2013</w:t>
      </w:r>
    </w:p>
    <w:p w:rsidR="00AB0C55" w:rsidRPr="00AB0C55" w:rsidRDefault="00AB0C55" w:rsidP="00AB0C55">
      <w:pPr>
        <w:jc w:val="right"/>
        <w:rPr>
          <w:bCs/>
        </w:rPr>
      </w:pPr>
      <w:r>
        <w:rPr>
          <w:bCs/>
        </w:rPr>
        <w:t>(</w:t>
      </w:r>
      <w:r>
        <w:rPr>
          <w:bCs/>
          <w:i/>
        </w:rPr>
        <w:t>Templeton</w:t>
      </w:r>
      <w:r>
        <w:rPr>
          <w:bCs/>
        </w:rPr>
        <w:t>)</w:t>
      </w:r>
    </w:p>
    <w:p w:rsidR="00AB0C55" w:rsidRDefault="00AB0C55">
      <w:pPr>
        <w:rPr>
          <w:b/>
          <w:bCs/>
          <w:u w:val="single"/>
        </w:rPr>
      </w:pPr>
    </w:p>
    <w:p w:rsidR="00F6111C" w:rsidRDefault="00F6111C">
      <w:pPr>
        <w:rPr>
          <w:bCs/>
          <w:sz w:val="28"/>
        </w:rPr>
      </w:pPr>
    </w:p>
    <w:p w:rsidR="00AB0C55" w:rsidRPr="00F6111C" w:rsidRDefault="00F6111C">
      <w:pPr>
        <w:rPr>
          <w:bCs/>
          <w:sz w:val="28"/>
        </w:rPr>
      </w:pPr>
      <w:r>
        <w:rPr>
          <w:bCs/>
          <w:sz w:val="28"/>
        </w:rPr>
        <w:t>Chapter 8 – Financial Mathematics</w:t>
      </w:r>
    </w:p>
    <w:p w:rsidR="00AB0C55" w:rsidRDefault="00AB0C55">
      <w:pPr>
        <w:rPr>
          <w:b/>
          <w:bCs/>
          <w:u w:val="single"/>
        </w:rPr>
      </w:pPr>
    </w:p>
    <w:p w:rsidR="001F30D7" w:rsidRDefault="00F6111C">
      <w:pPr>
        <w:rPr>
          <w:b/>
          <w:bCs/>
        </w:rPr>
      </w:pPr>
      <w:r>
        <w:rPr>
          <w:b/>
          <w:bCs/>
        </w:rPr>
        <w:t xml:space="preserve">8.6 – </w:t>
      </w:r>
      <w:r w:rsidR="00AB0C55" w:rsidRPr="00AB0C55">
        <w:rPr>
          <w:b/>
          <w:bCs/>
        </w:rPr>
        <w:t xml:space="preserve">Using the </w:t>
      </w:r>
      <w:r w:rsidR="00D011A6" w:rsidRPr="00AB0C55">
        <w:rPr>
          <w:b/>
          <w:bCs/>
        </w:rPr>
        <w:t xml:space="preserve">TMV </w:t>
      </w:r>
      <w:r w:rsidR="00982004">
        <w:rPr>
          <w:b/>
          <w:bCs/>
        </w:rPr>
        <w:t>(</w:t>
      </w:r>
      <w:r w:rsidR="00982004" w:rsidRPr="00982004">
        <w:rPr>
          <w:b/>
          <w:bCs/>
          <w:i/>
        </w:rPr>
        <w:t>Time Value of Money</w:t>
      </w:r>
      <w:r w:rsidR="00982004">
        <w:rPr>
          <w:b/>
          <w:bCs/>
        </w:rPr>
        <w:t xml:space="preserve">) </w:t>
      </w:r>
      <w:r w:rsidR="00D011A6" w:rsidRPr="00AB0C55">
        <w:rPr>
          <w:b/>
          <w:bCs/>
        </w:rPr>
        <w:t>Solver</w:t>
      </w:r>
      <w:r w:rsidR="00AB0C55" w:rsidRPr="00AB0C55">
        <w:rPr>
          <w:b/>
          <w:bCs/>
        </w:rPr>
        <w:t xml:space="preserve"> on your Graphing Calculator</w:t>
      </w:r>
    </w:p>
    <w:p w:rsidR="00782FFC" w:rsidRDefault="00782FFC">
      <w:pPr>
        <w:rPr>
          <w:b/>
          <w:bCs/>
        </w:rPr>
      </w:pPr>
    </w:p>
    <w:p w:rsidR="00782FFC" w:rsidRPr="00782FFC" w:rsidRDefault="00782FFC">
      <w:pPr>
        <w:rPr>
          <w:bCs/>
        </w:rPr>
      </w:pPr>
      <w:r>
        <w:rPr>
          <w:bCs/>
        </w:rPr>
        <w:tab/>
      </w:r>
      <w:r w:rsidRPr="00782FFC">
        <w:rPr>
          <w:bCs/>
          <w:color w:val="365F91" w:themeColor="accent1" w:themeShade="BF"/>
        </w:rPr>
        <w:t>Note: You are NOT allowed to be angry with me for showing you this after using formulas!</w:t>
      </w:r>
    </w:p>
    <w:p w:rsidR="001F30D7" w:rsidRDefault="001F30D7">
      <w:pPr>
        <w:rPr>
          <w:b/>
          <w:bCs/>
        </w:rPr>
      </w:pPr>
    </w:p>
    <w:p w:rsidR="001F30D7" w:rsidRDefault="00AB0C55">
      <w:r>
        <w:rPr>
          <w:b/>
          <w:bCs/>
        </w:rPr>
        <w:t>The TVM Solver can be found under:</w:t>
      </w:r>
      <w:r>
        <w:rPr>
          <w:b/>
          <w:bCs/>
        </w:rPr>
        <w:tab/>
      </w:r>
      <w:r w:rsidR="00D011A6">
        <w:rPr>
          <w:b/>
          <w:bCs/>
        </w:rPr>
        <w:t>APPS</w:t>
      </w:r>
      <w:r w:rsidR="00782FFC">
        <w:rPr>
          <w:b/>
          <w:bCs/>
        </w:rPr>
        <w:t xml:space="preserve"> </w:t>
      </w:r>
      <w:r w:rsidR="00D011A6">
        <w:rPr>
          <w:b/>
          <w:bCs/>
        </w:rPr>
        <w:t>-&gt;1</w:t>
      </w:r>
      <w:r w:rsidR="00782FFC">
        <w:rPr>
          <w:b/>
          <w:bCs/>
        </w:rPr>
        <w:t xml:space="preserve"> </w:t>
      </w:r>
      <w:r w:rsidR="00D011A6">
        <w:rPr>
          <w:b/>
          <w:bCs/>
        </w:rPr>
        <w:t>-&gt;1</w:t>
      </w:r>
    </w:p>
    <w:p w:rsidR="001F30D7" w:rsidRDefault="001F30D7"/>
    <w:p w:rsidR="001F30D7" w:rsidRDefault="00D011A6">
      <w:pPr>
        <w:pStyle w:val="BodyText"/>
      </w:pPr>
      <w:r w:rsidRPr="00782FFC">
        <w:rPr>
          <w:rStyle w:val="Strong"/>
          <w:color w:val="FF0000"/>
        </w:rPr>
        <w:t>N</w:t>
      </w:r>
      <w:r>
        <w:rPr>
          <w:rStyle w:val="Strong"/>
        </w:rPr>
        <w:t>:</w:t>
      </w:r>
      <w:r>
        <w:t xml:space="preserve"> This represents the </w:t>
      </w:r>
      <w:r w:rsidR="00DC60D8" w:rsidRPr="00DC60D8">
        <w:rPr>
          <w:b/>
          <w:color w:val="FF0000"/>
        </w:rPr>
        <w:t>total</w:t>
      </w:r>
      <w:r w:rsidR="00DC60D8" w:rsidRPr="00DC60D8">
        <w:rPr>
          <w:color w:val="FF0000"/>
        </w:rPr>
        <w:t xml:space="preserve"> </w:t>
      </w:r>
      <w:r w:rsidRPr="00782FFC">
        <w:rPr>
          <w:b/>
          <w:color w:val="FF0000"/>
        </w:rPr>
        <w:t xml:space="preserve">number of </w:t>
      </w:r>
      <w:r w:rsidR="00782FFC" w:rsidRPr="00782FFC">
        <w:rPr>
          <w:b/>
          <w:color w:val="FF0000"/>
        </w:rPr>
        <w:t xml:space="preserve">compounding </w:t>
      </w:r>
      <w:r w:rsidRPr="00782FFC">
        <w:rPr>
          <w:b/>
          <w:color w:val="FF0000"/>
        </w:rPr>
        <w:t>periods</w:t>
      </w:r>
      <w:r w:rsidRPr="00782FFC">
        <w:rPr>
          <w:color w:val="FF0000"/>
        </w:rPr>
        <w:t xml:space="preserve"> </w:t>
      </w:r>
      <w:r>
        <w:t>(Years*P/Y) in the term of the investment, annuity or loan. This will always be a positive integer.</w:t>
      </w:r>
      <w:r>
        <w:br/>
      </w:r>
      <w:r w:rsidRPr="00782FFC">
        <w:rPr>
          <w:rStyle w:val="Strong"/>
          <w:color w:val="FF0000"/>
        </w:rPr>
        <w:t>I%</w:t>
      </w:r>
      <w:r>
        <w:rPr>
          <w:rStyle w:val="Strong"/>
        </w:rPr>
        <w:t xml:space="preserve">: </w:t>
      </w:r>
      <w:r w:rsidR="00782FFC">
        <w:t xml:space="preserve">This represents the </w:t>
      </w:r>
      <w:r w:rsidR="00782FFC" w:rsidRPr="00782FFC">
        <w:rPr>
          <w:b/>
          <w:color w:val="FF0000"/>
        </w:rPr>
        <w:t>nominal rate</w:t>
      </w:r>
      <w:r>
        <w:t xml:space="preserve"> </w:t>
      </w:r>
      <w:r w:rsidR="00782FFC">
        <w:t xml:space="preserve">(the annual interest rate) </w:t>
      </w:r>
      <w:r>
        <w:t xml:space="preserve">for an investment, annuity or loan. This will always be a positive integer. </w:t>
      </w:r>
      <w:r w:rsidRPr="00782FFC">
        <w:rPr>
          <w:b/>
        </w:rPr>
        <w:t>Note</w:t>
      </w:r>
      <w:r>
        <w:t xml:space="preserve">: </w:t>
      </w:r>
      <w:r w:rsidRPr="00A840C5">
        <w:rPr>
          <w:i/>
          <w:color w:val="00B050"/>
        </w:rPr>
        <w:t xml:space="preserve">We write the percent form here, not the fraction or decimal form of a percent. </w:t>
      </w:r>
      <w:r w:rsidRPr="00A840C5">
        <w:rPr>
          <w:i/>
          <w:color w:val="00B050"/>
        </w:rPr>
        <w:br/>
      </w:r>
      <w:r w:rsidRPr="00782FFC">
        <w:rPr>
          <w:rStyle w:val="Strong"/>
          <w:color w:val="FF0000"/>
        </w:rPr>
        <w:t>PV</w:t>
      </w:r>
      <w:r>
        <w:rPr>
          <w:rStyle w:val="Strong"/>
        </w:rPr>
        <w:t>:</w:t>
      </w:r>
      <w:r w:rsidR="00782FFC">
        <w:t xml:space="preserve"> This represents the </w:t>
      </w:r>
      <w:r w:rsidR="00782FFC" w:rsidRPr="00782FFC">
        <w:rPr>
          <w:b/>
          <w:color w:val="FF0000"/>
        </w:rPr>
        <w:t>present value</w:t>
      </w:r>
      <w:r>
        <w:t xml:space="preserve"> of an investment, loan or annuity. This numbe</w:t>
      </w:r>
      <w:r w:rsidR="00AB0C55">
        <w:t>r can be positive or negative. I</w:t>
      </w:r>
      <w:r>
        <w:t xml:space="preserve">f the number is positive, then it indicated money we collected as in a loan. If the number is negative, then it represents money we paid out, as in an investment or loan where we are the lender. </w:t>
      </w:r>
      <w:r>
        <w:br/>
      </w:r>
      <w:r w:rsidRPr="00782FFC">
        <w:rPr>
          <w:rStyle w:val="Strong"/>
          <w:color w:val="FF0000"/>
        </w:rPr>
        <w:t>PMT</w:t>
      </w:r>
      <w:r>
        <w:rPr>
          <w:rStyle w:val="Strong"/>
        </w:rPr>
        <w:t>:</w:t>
      </w:r>
      <w:r>
        <w:t xml:space="preserve"> This represents the </w:t>
      </w:r>
      <w:r w:rsidR="00782FFC" w:rsidRPr="00DC60D8">
        <w:rPr>
          <w:b/>
          <w:color w:val="FF0000"/>
        </w:rPr>
        <w:t xml:space="preserve">regular </w:t>
      </w:r>
      <w:r w:rsidRPr="00DC60D8">
        <w:rPr>
          <w:b/>
          <w:color w:val="FF0000"/>
        </w:rPr>
        <w:t>payment</w:t>
      </w:r>
      <w:r w:rsidRPr="00DC60D8">
        <w:rPr>
          <w:color w:val="FF0000"/>
        </w:rPr>
        <w:t xml:space="preserve"> </w:t>
      </w:r>
      <w:r>
        <w:t>made to build an annuity or pay off a loan. The value will always be negative in these situations. If we have a 'payout' annuity, then the value will be positive. In either case, the value represents the payment per compounding period. PMT can be positive if you are constantly taking an equal sum of money out of an investment.</w:t>
      </w:r>
      <w:r>
        <w:br/>
      </w:r>
      <w:r w:rsidRPr="00DC60D8">
        <w:rPr>
          <w:rStyle w:val="Strong"/>
          <w:color w:val="FF0000"/>
        </w:rPr>
        <w:t>FV</w:t>
      </w:r>
      <w:r>
        <w:rPr>
          <w:rStyle w:val="Strong"/>
        </w:rPr>
        <w:t>:</w:t>
      </w:r>
      <w:r w:rsidR="00DC60D8">
        <w:t xml:space="preserve"> This represents the </w:t>
      </w:r>
      <w:r w:rsidR="00DC60D8" w:rsidRPr="00DC60D8">
        <w:rPr>
          <w:b/>
          <w:color w:val="FF0000"/>
        </w:rPr>
        <w:t>future value</w:t>
      </w:r>
      <w:r>
        <w:t xml:space="preserve"> of an investment, annuity or loan after N compounding periods have passed. This value will be positive or negative depending on the signs of PV and PMT. </w:t>
      </w:r>
      <w:r>
        <w:br/>
      </w:r>
      <w:r w:rsidRPr="00DC60D8">
        <w:rPr>
          <w:rStyle w:val="Strong"/>
          <w:color w:val="FF0000"/>
        </w:rPr>
        <w:t>P/Y</w:t>
      </w:r>
      <w:r>
        <w:rPr>
          <w:rStyle w:val="Strong"/>
        </w:rPr>
        <w:t xml:space="preserve">: </w:t>
      </w:r>
      <w:r>
        <w:t xml:space="preserve">This value represents the </w:t>
      </w:r>
      <w:r w:rsidRPr="00DC60D8">
        <w:rPr>
          <w:b/>
          <w:color w:val="FF0000"/>
        </w:rPr>
        <w:t>number of payments per year</w:t>
      </w:r>
      <w:r w:rsidRPr="00DC60D8">
        <w:rPr>
          <w:color w:val="FF0000"/>
        </w:rPr>
        <w:t xml:space="preserve"> </w:t>
      </w:r>
      <w:r>
        <w:t xml:space="preserve">for annuities and loans. </w:t>
      </w:r>
      <w:r w:rsidR="00AB0C55">
        <w:t>This must be a positive integer</w:t>
      </w:r>
      <w:r>
        <w:t>.</w:t>
      </w:r>
      <w:r>
        <w:br/>
      </w:r>
      <w:r w:rsidRPr="00DC60D8">
        <w:rPr>
          <w:rStyle w:val="Strong"/>
          <w:color w:val="FF0000"/>
        </w:rPr>
        <w:t>C/Y</w:t>
      </w:r>
      <w:r>
        <w:rPr>
          <w:rStyle w:val="Strong"/>
        </w:rPr>
        <w:t xml:space="preserve">: </w:t>
      </w:r>
      <w:r>
        <w:t xml:space="preserve">This represents the </w:t>
      </w:r>
      <w:r w:rsidRPr="00DC60D8">
        <w:rPr>
          <w:b/>
          <w:color w:val="FF0000"/>
        </w:rPr>
        <w:t>number of compounding periods</w:t>
      </w:r>
      <w:r w:rsidRPr="00DC60D8">
        <w:rPr>
          <w:color w:val="FF0000"/>
        </w:rPr>
        <w:t xml:space="preserve"> </w:t>
      </w:r>
      <w:r w:rsidRPr="00DC60D8">
        <w:rPr>
          <w:b/>
          <w:smallCaps/>
          <w:color w:val="0070C0"/>
          <w:kern w:val="24"/>
        </w:rPr>
        <w:t>per year</w:t>
      </w:r>
      <w:r>
        <w:t xml:space="preserve">. </w:t>
      </w:r>
      <w:r w:rsidR="00AB0C55">
        <w:t>This must be a positive integer</w:t>
      </w:r>
      <w:r>
        <w:t xml:space="preserve">. </w:t>
      </w:r>
      <w:r>
        <w:br/>
      </w:r>
      <w:r>
        <w:rPr>
          <w:rStyle w:val="Strong"/>
          <w:sz w:val="28"/>
        </w:rPr>
        <w:t xml:space="preserve">Note: </w:t>
      </w:r>
      <w:r>
        <w:rPr>
          <w:sz w:val="28"/>
        </w:rPr>
        <w:t xml:space="preserve">If PMT = 0, then set </w:t>
      </w:r>
      <w:r>
        <w:rPr>
          <w:rStyle w:val="Strong"/>
          <w:sz w:val="28"/>
        </w:rPr>
        <w:t xml:space="preserve">P/Y </w:t>
      </w:r>
      <w:r>
        <w:rPr>
          <w:sz w:val="28"/>
        </w:rPr>
        <w:t xml:space="preserve">= </w:t>
      </w:r>
      <w:r>
        <w:rPr>
          <w:rStyle w:val="Strong"/>
          <w:sz w:val="28"/>
        </w:rPr>
        <w:t>C</w:t>
      </w:r>
      <w:r w:rsidR="00DC60D8">
        <w:rPr>
          <w:rStyle w:val="Strong"/>
          <w:sz w:val="28"/>
        </w:rPr>
        <w:t>/</w:t>
      </w:r>
      <w:r>
        <w:rPr>
          <w:rStyle w:val="Strong"/>
          <w:sz w:val="28"/>
        </w:rPr>
        <w:t>Y</w:t>
      </w:r>
      <w:r w:rsidR="00DC60D8">
        <w:rPr>
          <w:rStyle w:val="Strong"/>
          <w:sz w:val="28"/>
        </w:rPr>
        <w:t xml:space="preserve"> (in fact it is usual for P/Y to equal C/Y)</w:t>
      </w:r>
      <w:r>
        <w:rPr>
          <w:sz w:val="28"/>
        </w:rPr>
        <w:t>.</w:t>
      </w:r>
      <w:r>
        <w:t xml:space="preserve"> </w:t>
      </w:r>
    </w:p>
    <w:p w:rsidR="00A840C5" w:rsidRDefault="00A840C5">
      <w:pPr>
        <w:pStyle w:val="BodyText"/>
      </w:pPr>
    </w:p>
    <w:p w:rsidR="001F30D7" w:rsidRDefault="00A840C5">
      <w:pPr>
        <w:pStyle w:val="BodyText"/>
      </w:pPr>
      <w:r w:rsidRPr="00187F36">
        <w:rPr>
          <w:b/>
          <w:color w:val="0070C0"/>
        </w:rPr>
        <w:t>Remember</w:t>
      </w:r>
      <w:r>
        <w:t>:</w:t>
      </w:r>
      <w:r>
        <w:tab/>
      </w:r>
      <w:r w:rsidRPr="00187F36">
        <w:rPr>
          <w:i/>
          <w:color w:val="403152" w:themeColor="accent4" w:themeShade="80"/>
        </w:rPr>
        <w:t>Money going away is negative, while money coming in is positive</w:t>
      </w:r>
      <w:r>
        <w:t>.</w:t>
      </w:r>
    </w:p>
    <w:p w:rsidR="00A840C5" w:rsidRDefault="00A840C5">
      <w:pPr>
        <w:pStyle w:val="BodyText"/>
      </w:pPr>
    </w:p>
    <w:p w:rsidR="001F30D7" w:rsidRDefault="00D011A6">
      <w:pPr>
        <w:pStyle w:val="BodyText"/>
      </w:pPr>
      <w:r>
        <w:rPr>
          <w:rStyle w:val="Strong"/>
        </w:rPr>
        <w:t>PMT: END BEGIN.</w:t>
      </w:r>
      <w:r>
        <w:t xml:space="preserve"> This field allows one to set the TVM Solver for 'ordinary' annuities, (</w:t>
      </w:r>
      <w:r>
        <w:rPr>
          <w:rStyle w:val="Strong"/>
        </w:rPr>
        <w:t>END</w:t>
      </w:r>
      <w:r>
        <w:t>), or annuities 'due' (</w:t>
      </w:r>
      <w:r>
        <w:rPr>
          <w:rStyle w:val="Strong"/>
        </w:rPr>
        <w:t>BEGIN</w:t>
      </w:r>
      <w:r>
        <w:t xml:space="preserve">). </w:t>
      </w:r>
    </w:p>
    <w:p w:rsidR="001F30D7" w:rsidRDefault="00D011A6">
      <w:pPr>
        <w:pStyle w:val="BodyText"/>
      </w:pPr>
      <w:r>
        <w:t>General rule: Select END in the last line of the entries unless the problem states otherwise (beginning of the month).</w:t>
      </w:r>
    </w:p>
    <w:p w:rsidR="001F30D7" w:rsidRDefault="001F30D7"/>
    <w:p w:rsidR="00D011A6" w:rsidRPr="006E5B1A" w:rsidRDefault="006E5B1A">
      <w:pPr>
        <w:rPr>
          <w:b/>
          <w:bCs/>
        </w:rPr>
      </w:pPr>
      <w:r>
        <w:rPr>
          <w:b/>
          <w:color w:val="0070C0"/>
          <w:sz w:val="36"/>
        </w:rPr>
        <w:t xml:space="preserve">To </w:t>
      </w:r>
      <w:proofErr w:type="gramStart"/>
      <w:r>
        <w:rPr>
          <w:b/>
          <w:color w:val="0070C0"/>
          <w:sz w:val="36"/>
        </w:rPr>
        <w:t>S</w:t>
      </w:r>
      <w:r w:rsidR="00D011A6" w:rsidRPr="006E5B1A">
        <w:rPr>
          <w:b/>
          <w:color w:val="0070C0"/>
          <w:sz w:val="36"/>
        </w:rPr>
        <w:t>olve</w:t>
      </w:r>
      <w:proofErr w:type="gramEnd"/>
      <w:r>
        <w:rPr>
          <w:b/>
          <w:color w:val="0070C0"/>
          <w:sz w:val="36"/>
        </w:rPr>
        <w:t xml:space="preserve"> a problem</w:t>
      </w:r>
      <w:r w:rsidR="00D011A6" w:rsidRPr="006E5B1A">
        <w:rPr>
          <w:b/>
          <w:color w:val="0070C0"/>
          <w:sz w:val="36"/>
        </w:rPr>
        <w:t xml:space="preserve">, </w:t>
      </w:r>
      <w:r w:rsidR="00D011A6" w:rsidRPr="006E5B1A">
        <w:rPr>
          <w:b/>
        </w:rPr>
        <w:t xml:space="preserve">enter in the information that you </w:t>
      </w:r>
      <w:r>
        <w:rPr>
          <w:b/>
        </w:rPr>
        <w:t>are given</w:t>
      </w:r>
      <w:r w:rsidR="00D011A6" w:rsidRPr="006E5B1A">
        <w:rPr>
          <w:b/>
        </w:rPr>
        <w:t xml:space="preserve">, go to the line you </w:t>
      </w:r>
      <w:r>
        <w:rPr>
          <w:b/>
        </w:rPr>
        <w:t>that you want to calculate and</w:t>
      </w:r>
      <w:r w:rsidR="00D011A6" w:rsidRPr="006E5B1A">
        <w:rPr>
          <w:b/>
        </w:rPr>
        <w:t xml:space="preserve"> press </w:t>
      </w:r>
      <w:r w:rsidR="00D011A6" w:rsidRPr="006E5B1A">
        <w:rPr>
          <w:b/>
          <w:bCs/>
        </w:rPr>
        <w:t>ALPHA</w:t>
      </w:r>
      <w:r>
        <w:rPr>
          <w:b/>
          <w:bCs/>
        </w:rPr>
        <w:t xml:space="preserve"> </w:t>
      </w:r>
      <w:r w:rsidR="00D011A6" w:rsidRPr="006E5B1A">
        <w:rPr>
          <w:b/>
          <w:bCs/>
        </w:rPr>
        <w:t>-&gt;</w:t>
      </w:r>
      <w:r>
        <w:rPr>
          <w:b/>
          <w:bCs/>
        </w:rPr>
        <w:t xml:space="preserve"> </w:t>
      </w:r>
      <w:r w:rsidR="00D011A6" w:rsidRPr="006E5B1A">
        <w:rPr>
          <w:b/>
          <w:bCs/>
        </w:rPr>
        <w:t>ENTER</w:t>
      </w:r>
    </w:p>
    <w:p w:rsidR="006E5B1A" w:rsidRDefault="006E5B1A">
      <w:pPr>
        <w:rPr>
          <w:b/>
          <w:bCs/>
        </w:rPr>
      </w:pPr>
    </w:p>
    <w:p w:rsidR="006E5B1A" w:rsidRDefault="006E5B1A"/>
    <w:p w:rsidR="00187F36" w:rsidRDefault="00187F36"/>
    <w:p w:rsidR="00F6111C" w:rsidRDefault="00F6111C"/>
    <w:p w:rsidR="00F6111C" w:rsidRDefault="00F6111C"/>
    <w:p w:rsidR="00F6111C" w:rsidRDefault="00F6111C">
      <w:pPr>
        <w:rPr>
          <w:b/>
        </w:rPr>
      </w:pPr>
      <w:r>
        <w:rPr>
          <w:b/>
        </w:rPr>
        <w:lastRenderedPageBreak/>
        <w:t>Example 8.6.1</w:t>
      </w:r>
    </w:p>
    <w:p w:rsidR="00F6111C" w:rsidRDefault="00F6111C">
      <w:r>
        <w:rPr>
          <w:noProof/>
        </w:rPr>
        <w:drawing>
          <wp:anchor distT="0" distB="0" distL="114300" distR="114300" simplePos="0" relativeHeight="251659264" behindDoc="0" locked="0" layoutInCell="1" allowOverlap="1" wp14:anchorId="24B1C123" wp14:editId="524B158F">
            <wp:simplePos x="0" y="0"/>
            <wp:positionH relativeFrom="column">
              <wp:posOffset>232410</wp:posOffset>
            </wp:positionH>
            <wp:positionV relativeFrom="paragraph">
              <wp:posOffset>285750</wp:posOffset>
            </wp:positionV>
            <wp:extent cx="4838700" cy="13271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838700" cy="1327150"/>
                    </a:xfrm>
                    <a:prstGeom prst="rect">
                      <a:avLst/>
                    </a:prstGeom>
                  </pic:spPr>
                </pic:pic>
              </a:graphicData>
            </a:graphic>
            <wp14:sizeRelH relativeFrom="page">
              <wp14:pctWidth>0</wp14:pctWidth>
            </wp14:sizeRelH>
            <wp14:sizeRelV relativeFrom="page">
              <wp14:pctHeight>0</wp14:pctHeight>
            </wp14:sizeRelV>
          </wp:anchor>
        </w:drawing>
      </w:r>
      <w:r>
        <w:rPr>
          <w:b/>
        </w:rPr>
        <w:tab/>
      </w:r>
      <w:r>
        <w:t>From your text: Pg. 530 #1a</w:t>
      </w:r>
    </w:p>
    <w:p w:rsidR="00F6111C" w:rsidRDefault="00F6111C"/>
    <w:p w:rsidR="00F6111C" w:rsidRDefault="00F6111C"/>
    <w:p w:rsidR="00F6111C" w:rsidRDefault="00F6111C"/>
    <w:p w:rsidR="00F6111C" w:rsidRDefault="00F6111C"/>
    <w:p w:rsidR="00F6111C" w:rsidRDefault="00F6111C"/>
    <w:p w:rsidR="00F6111C" w:rsidRDefault="00F6111C"/>
    <w:p w:rsidR="00F6111C" w:rsidRDefault="00F6111C"/>
    <w:p w:rsidR="00F6111C" w:rsidRDefault="00F6111C"/>
    <w:p w:rsidR="00F6111C" w:rsidRDefault="00F6111C"/>
    <w:p w:rsidR="00F6111C" w:rsidRDefault="00F6111C"/>
    <w:p w:rsidR="00F6111C" w:rsidRDefault="00F6111C"/>
    <w:p w:rsidR="00F6111C" w:rsidRDefault="00F6111C"/>
    <w:p w:rsidR="00F6111C" w:rsidRDefault="00F6111C"/>
    <w:p w:rsidR="00F6111C" w:rsidRDefault="00F6111C"/>
    <w:p w:rsidR="00F6111C" w:rsidRDefault="00F6111C">
      <w:pPr>
        <w:rPr>
          <w:b/>
        </w:rPr>
      </w:pPr>
      <w:r>
        <w:rPr>
          <w:b/>
        </w:rPr>
        <w:t>Example 8.6.2</w:t>
      </w:r>
    </w:p>
    <w:p w:rsidR="00F6111C" w:rsidRDefault="00F6111C">
      <w:r>
        <w:rPr>
          <w:b/>
        </w:rPr>
        <w:tab/>
      </w:r>
      <w:r>
        <w:t>From your text: Pg. 530 #2c</w:t>
      </w:r>
    </w:p>
    <w:p w:rsidR="00F6111C" w:rsidRDefault="00B70047">
      <w:r>
        <w:rPr>
          <w:noProof/>
        </w:rPr>
        <w:drawing>
          <wp:anchor distT="0" distB="0" distL="114300" distR="114300" simplePos="0" relativeHeight="251660288" behindDoc="0" locked="0" layoutInCell="1" allowOverlap="1" wp14:anchorId="22E38C89" wp14:editId="0E932004">
            <wp:simplePos x="0" y="0"/>
            <wp:positionH relativeFrom="column">
              <wp:posOffset>426085</wp:posOffset>
            </wp:positionH>
            <wp:positionV relativeFrom="paragraph">
              <wp:posOffset>23495</wp:posOffset>
            </wp:positionV>
            <wp:extent cx="4585335" cy="1030605"/>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85335" cy="1030605"/>
                    </a:xfrm>
                    <a:prstGeom prst="rect">
                      <a:avLst/>
                    </a:prstGeom>
                  </pic:spPr>
                </pic:pic>
              </a:graphicData>
            </a:graphic>
            <wp14:sizeRelH relativeFrom="page">
              <wp14:pctWidth>0</wp14:pctWidth>
            </wp14:sizeRelH>
            <wp14:sizeRelV relativeFrom="page">
              <wp14:pctHeight>0</wp14:pctHeight>
            </wp14:sizeRelV>
          </wp:anchor>
        </w:drawing>
      </w:r>
    </w:p>
    <w:p w:rsidR="00F6111C" w:rsidRDefault="00F6111C"/>
    <w:p w:rsidR="00F6111C" w:rsidRDefault="00F6111C"/>
    <w:p w:rsidR="00F6111C" w:rsidRDefault="00F6111C"/>
    <w:p w:rsidR="00F6111C" w:rsidRDefault="00F6111C"/>
    <w:p w:rsidR="00F6111C" w:rsidRDefault="00F6111C"/>
    <w:p w:rsidR="00F6111C" w:rsidRDefault="00B70047">
      <w:r>
        <w:rPr>
          <w:noProof/>
        </w:rPr>
        <w:drawing>
          <wp:anchor distT="0" distB="0" distL="114300" distR="114300" simplePos="0" relativeHeight="251661312" behindDoc="0" locked="0" layoutInCell="1" allowOverlap="1" wp14:anchorId="01EFE39D" wp14:editId="6AFBAED0">
            <wp:simplePos x="0" y="0"/>
            <wp:positionH relativeFrom="column">
              <wp:posOffset>491490</wp:posOffset>
            </wp:positionH>
            <wp:positionV relativeFrom="paragraph">
              <wp:posOffset>72390</wp:posOffset>
            </wp:positionV>
            <wp:extent cx="3534410" cy="278130"/>
            <wp:effectExtent l="0" t="0" r="889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534410" cy="278130"/>
                    </a:xfrm>
                    <a:prstGeom prst="rect">
                      <a:avLst/>
                    </a:prstGeom>
                  </pic:spPr>
                </pic:pic>
              </a:graphicData>
            </a:graphic>
            <wp14:sizeRelH relativeFrom="page">
              <wp14:pctWidth>0</wp14:pctWidth>
            </wp14:sizeRelH>
            <wp14:sizeRelV relativeFrom="page">
              <wp14:pctHeight>0</wp14:pctHeight>
            </wp14:sizeRelV>
          </wp:anchor>
        </w:drawing>
      </w:r>
    </w:p>
    <w:p w:rsidR="00F6111C" w:rsidRDefault="00F6111C"/>
    <w:p w:rsidR="00F6111C" w:rsidRDefault="00F6111C"/>
    <w:p w:rsidR="00F6111C" w:rsidRDefault="00F6111C"/>
    <w:p w:rsidR="00F6111C" w:rsidRDefault="00F6111C"/>
    <w:p w:rsidR="00F6111C" w:rsidRDefault="00F6111C"/>
    <w:p w:rsidR="00F6111C" w:rsidRDefault="00F6111C"/>
    <w:p w:rsidR="00F6111C" w:rsidRDefault="00F6111C"/>
    <w:p w:rsidR="00F6111C" w:rsidRDefault="00B70047">
      <w:pPr>
        <w:rPr>
          <w:b/>
        </w:rPr>
      </w:pPr>
      <w:r>
        <w:rPr>
          <w:b/>
        </w:rPr>
        <w:t>Example 8.6.3</w:t>
      </w:r>
    </w:p>
    <w:p w:rsidR="00B70047" w:rsidRPr="00B70047" w:rsidRDefault="00B70047">
      <w:r>
        <w:rPr>
          <w:b/>
        </w:rPr>
        <w:tab/>
      </w:r>
      <w:r>
        <w:t>From your text: Pg. 531 #6</w:t>
      </w:r>
    </w:p>
    <w:p w:rsidR="00F6111C" w:rsidRDefault="00B70047">
      <w:r>
        <w:rPr>
          <w:noProof/>
        </w:rPr>
        <w:drawing>
          <wp:anchor distT="0" distB="0" distL="114300" distR="114300" simplePos="0" relativeHeight="251662336" behindDoc="0" locked="0" layoutInCell="1" allowOverlap="1" wp14:anchorId="1BD0F2E7" wp14:editId="3A034C7A">
            <wp:simplePos x="0" y="0"/>
            <wp:positionH relativeFrom="column">
              <wp:posOffset>426085</wp:posOffset>
            </wp:positionH>
            <wp:positionV relativeFrom="paragraph">
              <wp:posOffset>30480</wp:posOffset>
            </wp:positionV>
            <wp:extent cx="4033520" cy="614045"/>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033520" cy="614045"/>
                    </a:xfrm>
                    <a:prstGeom prst="rect">
                      <a:avLst/>
                    </a:prstGeom>
                  </pic:spPr>
                </pic:pic>
              </a:graphicData>
            </a:graphic>
            <wp14:sizeRelH relativeFrom="page">
              <wp14:pctWidth>0</wp14:pctWidth>
            </wp14:sizeRelH>
            <wp14:sizeRelV relativeFrom="page">
              <wp14:pctHeight>0</wp14:pctHeight>
            </wp14:sizeRelV>
          </wp:anchor>
        </w:drawing>
      </w:r>
    </w:p>
    <w:p w:rsidR="00F6111C" w:rsidRDefault="00F6111C"/>
    <w:p w:rsidR="00F6111C" w:rsidRDefault="00F6111C"/>
    <w:p w:rsidR="00F6111C" w:rsidRDefault="00F6111C"/>
    <w:p w:rsidR="00F6111C" w:rsidRDefault="00F6111C"/>
    <w:p w:rsidR="00F6111C" w:rsidRDefault="00F6111C"/>
    <w:p w:rsidR="00F6111C" w:rsidRDefault="00F6111C"/>
    <w:p w:rsidR="00F6111C" w:rsidRDefault="00F6111C"/>
    <w:p w:rsidR="00B70047" w:rsidRDefault="00B70047"/>
    <w:p w:rsidR="00B70047" w:rsidRDefault="00B70047"/>
    <w:p w:rsidR="00B70047" w:rsidRDefault="00B70047"/>
    <w:p w:rsidR="00B70047" w:rsidRDefault="00B70047">
      <w:bookmarkStart w:id="0" w:name="_GoBack"/>
      <w:bookmarkEnd w:id="0"/>
    </w:p>
    <w:p w:rsidR="00F6111C" w:rsidRDefault="00F6111C"/>
    <w:p w:rsidR="00F6111C" w:rsidRDefault="00F6111C"/>
    <w:p w:rsidR="00F6111C" w:rsidRPr="00F6111C" w:rsidRDefault="00F6111C">
      <w:r>
        <w:rPr>
          <w:b/>
        </w:rPr>
        <w:t xml:space="preserve">Class/Homework: </w:t>
      </w:r>
      <w:r>
        <w:t>Pg. 530 – 531 #1</w:t>
      </w:r>
      <w:r w:rsidR="00B70047">
        <w:t>cd, 2ad, 3, 4, 7</w:t>
      </w:r>
      <w:r w:rsidR="00A15DE1">
        <w:t>, 8</w:t>
      </w:r>
    </w:p>
    <w:sectPr w:rsidR="00F6111C" w:rsidRPr="00F6111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2DB"/>
    <w:rsid w:val="00187F36"/>
    <w:rsid w:val="001F30D7"/>
    <w:rsid w:val="002622DB"/>
    <w:rsid w:val="003719D6"/>
    <w:rsid w:val="006A1961"/>
    <w:rsid w:val="006E5B1A"/>
    <w:rsid w:val="00782FFC"/>
    <w:rsid w:val="00982004"/>
    <w:rsid w:val="00A15DE1"/>
    <w:rsid w:val="00A840C5"/>
    <w:rsid w:val="00AB0C55"/>
    <w:rsid w:val="00B70047"/>
    <w:rsid w:val="00BC4033"/>
    <w:rsid w:val="00D011A6"/>
    <w:rsid w:val="00DC60D8"/>
    <w:rsid w:val="00F611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styleId="Strong">
    <w:name w:val="Strong"/>
    <w:qFormat/>
    <w:rPr>
      <w:b/>
      <w:bCs/>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alloonText">
    <w:name w:val="Balloon Text"/>
    <w:basedOn w:val="Normal"/>
    <w:link w:val="BalloonTextChar"/>
    <w:uiPriority w:val="99"/>
    <w:semiHidden/>
    <w:unhideWhenUsed/>
    <w:rsid w:val="00AB0C55"/>
    <w:rPr>
      <w:rFonts w:ascii="Tahoma" w:hAnsi="Tahoma" w:cs="Tahoma"/>
      <w:sz w:val="16"/>
      <w:szCs w:val="16"/>
    </w:rPr>
  </w:style>
  <w:style w:type="character" w:customStyle="1" w:styleId="BalloonTextChar">
    <w:name w:val="Balloon Text Char"/>
    <w:basedOn w:val="DefaultParagraphFont"/>
    <w:link w:val="BalloonText"/>
    <w:uiPriority w:val="99"/>
    <w:semiHidden/>
    <w:rsid w:val="00AB0C55"/>
    <w:rPr>
      <w:rFonts w:ascii="Tahoma" w:eastAsia="Lucida Sans Unicode"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styleId="Strong">
    <w:name w:val="Strong"/>
    <w:qFormat/>
    <w:rPr>
      <w:b/>
      <w:bCs/>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alloonText">
    <w:name w:val="Balloon Text"/>
    <w:basedOn w:val="Normal"/>
    <w:link w:val="BalloonTextChar"/>
    <w:uiPriority w:val="99"/>
    <w:semiHidden/>
    <w:unhideWhenUsed/>
    <w:rsid w:val="00AB0C55"/>
    <w:rPr>
      <w:rFonts w:ascii="Tahoma" w:hAnsi="Tahoma" w:cs="Tahoma"/>
      <w:sz w:val="16"/>
      <w:szCs w:val="16"/>
    </w:rPr>
  </w:style>
  <w:style w:type="character" w:customStyle="1" w:styleId="BalloonTextChar">
    <w:name w:val="Balloon Text Char"/>
    <w:basedOn w:val="DefaultParagraphFont"/>
    <w:link w:val="BalloonText"/>
    <w:uiPriority w:val="99"/>
    <w:semiHidden/>
    <w:rsid w:val="00AB0C55"/>
    <w:rPr>
      <w:rFonts w:ascii="Tahoma" w:eastAsia="Lucida Sans Unicode"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TDChristian TDChristian</dc:creator>
  <cp:lastModifiedBy>jt</cp:lastModifiedBy>
  <cp:revision>4</cp:revision>
  <cp:lastPrinted>2009-03-02T19:47:00Z</cp:lastPrinted>
  <dcterms:created xsi:type="dcterms:W3CDTF">2013-06-06T20:52:00Z</dcterms:created>
  <dcterms:modified xsi:type="dcterms:W3CDTF">2013-06-07T11:43:00Z</dcterms:modified>
</cp:coreProperties>
</file>